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4C72" w14:textId="77777777" w:rsidR="00E8251E" w:rsidRPr="00896DB1" w:rsidRDefault="00E8251E" w:rsidP="00E8251E">
      <w:pPr>
        <w:pStyle w:val="NoSpacing"/>
        <w:jc w:val="center"/>
        <w:rPr>
          <w:b/>
          <w:bCs/>
        </w:rPr>
      </w:pPr>
      <w:r w:rsidRPr="00896DB1">
        <w:rPr>
          <w:b/>
          <w:bCs/>
        </w:rPr>
        <w:t>CITY OF TERRYTOWN</w:t>
      </w:r>
    </w:p>
    <w:p w14:paraId="3620078E" w14:textId="376D9904" w:rsidR="00942103" w:rsidRPr="00896DB1" w:rsidRDefault="00D163A4" w:rsidP="00E8251E">
      <w:pPr>
        <w:pStyle w:val="NoSpacing"/>
        <w:jc w:val="center"/>
        <w:rPr>
          <w:b/>
          <w:bCs/>
        </w:rPr>
      </w:pPr>
      <w:r w:rsidRPr="00896DB1">
        <w:rPr>
          <w:b/>
          <w:bCs/>
        </w:rPr>
        <w:t>April 2nd</w:t>
      </w:r>
      <w:r w:rsidR="00942103" w:rsidRPr="00896DB1">
        <w:rPr>
          <w:b/>
          <w:bCs/>
        </w:rPr>
        <w:t>, 2020</w:t>
      </w:r>
    </w:p>
    <w:p w14:paraId="528C81D0" w14:textId="77777777" w:rsidR="00E8251E" w:rsidRPr="00896DB1" w:rsidRDefault="00E8251E" w:rsidP="00E8251E">
      <w:pPr>
        <w:pStyle w:val="NoSpacing"/>
        <w:jc w:val="center"/>
        <w:rPr>
          <w:b/>
          <w:bCs/>
        </w:rPr>
      </w:pPr>
      <w:r w:rsidRPr="00896DB1">
        <w:rPr>
          <w:b/>
          <w:bCs/>
        </w:rPr>
        <w:t>COUNCIL MINUTES</w:t>
      </w:r>
    </w:p>
    <w:p w14:paraId="735CDE94" w14:textId="77777777" w:rsidR="008B5419" w:rsidRDefault="008B5419" w:rsidP="00E8251E">
      <w:pPr>
        <w:pStyle w:val="NoSpacing"/>
        <w:jc w:val="center"/>
      </w:pPr>
    </w:p>
    <w:p w14:paraId="4CD3C1AF" w14:textId="77777777" w:rsidR="00E8251E" w:rsidRPr="00896DB1" w:rsidRDefault="00E8251E" w:rsidP="00E8251E">
      <w:pPr>
        <w:pStyle w:val="NoSpacing"/>
        <w:jc w:val="center"/>
        <w:rPr>
          <w:rFonts w:ascii="Calibri" w:hAnsi="Calibri" w:cs="Calibri"/>
          <w:sz w:val="20"/>
          <w:szCs w:val="20"/>
        </w:rPr>
      </w:pPr>
    </w:p>
    <w:p w14:paraId="72BA4265" w14:textId="34E23DE7" w:rsidR="00E8251E" w:rsidRPr="00896DB1" w:rsidRDefault="00E8251E" w:rsidP="00E8251E">
      <w:pPr>
        <w:rPr>
          <w:rFonts w:ascii="Calibri" w:hAnsi="Calibri" w:cs="Calibri"/>
          <w:sz w:val="20"/>
          <w:szCs w:val="20"/>
        </w:rPr>
      </w:pPr>
      <w:r w:rsidRPr="00896DB1">
        <w:rPr>
          <w:rFonts w:ascii="Calibri" w:hAnsi="Calibri" w:cs="Calibri"/>
          <w:sz w:val="20"/>
          <w:szCs w:val="20"/>
        </w:rPr>
        <w:t xml:space="preserve">The City of Terrytown Council met on Thursday, </w:t>
      </w:r>
      <w:r w:rsidR="00D163A4" w:rsidRPr="00896DB1">
        <w:rPr>
          <w:rFonts w:ascii="Calibri" w:hAnsi="Calibri" w:cs="Calibri"/>
          <w:sz w:val="20"/>
          <w:szCs w:val="20"/>
        </w:rPr>
        <w:t>April 2nd</w:t>
      </w:r>
      <w:r w:rsidR="00942103" w:rsidRPr="00896DB1">
        <w:rPr>
          <w:rFonts w:ascii="Calibri" w:hAnsi="Calibri" w:cs="Calibri"/>
          <w:sz w:val="20"/>
          <w:szCs w:val="20"/>
        </w:rPr>
        <w:t>, 2020</w:t>
      </w:r>
      <w:r w:rsidR="00862AA2" w:rsidRPr="00896DB1">
        <w:rPr>
          <w:rFonts w:ascii="Calibri" w:hAnsi="Calibri" w:cs="Calibri"/>
          <w:sz w:val="20"/>
          <w:szCs w:val="20"/>
        </w:rPr>
        <w:t>,</w:t>
      </w:r>
      <w:r w:rsidR="008D57F4" w:rsidRPr="00896DB1">
        <w:rPr>
          <w:rFonts w:ascii="Calibri" w:hAnsi="Calibri" w:cs="Calibri"/>
          <w:sz w:val="20"/>
          <w:szCs w:val="20"/>
        </w:rPr>
        <w:t xml:space="preserve"> at 6:30 PM</w:t>
      </w:r>
      <w:r w:rsidRPr="00896DB1">
        <w:rPr>
          <w:rFonts w:ascii="Calibri" w:hAnsi="Calibri" w:cs="Calibri"/>
          <w:sz w:val="20"/>
          <w:szCs w:val="20"/>
        </w:rPr>
        <w:t xml:space="preserve">, for their regular monthly </w:t>
      </w:r>
      <w:r w:rsidR="00942103" w:rsidRPr="00896DB1">
        <w:rPr>
          <w:rFonts w:ascii="Calibri" w:hAnsi="Calibri" w:cs="Calibri"/>
          <w:sz w:val="20"/>
          <w:szCs w:val="20"/>
        </w:rPr>
        <w:t>meeting at the Housing Partners of Western Nebraska Community Room</w:t>
      </w:r>
      <w:r w:rsidRPr="00896DB1">
        <w:rPr>
          <w:rFonts w:ascii="Calibri" w:hAnsi="Calibri" w:cs="Calibri"/>
          <w:sz w:val="20"/>
          <w:szCs w:val="20"/>
        </w:rPr>
        <w:t>,</w:t>
      </w:r>
      <w:r w:rsidR="00942103" w:rsidRPr="00896DB1">
        <w:rPr>
          <w:rFonts w:ascii="Calibri" w:hAnsi="Calibri" w:cs="Calibri"/>
          <w:sz w:val="20"/>
          <w:szCs w:val="20"/>
        </w:rPr>
        <w:t xml:space="preserve"> at</w:t>
      </w:r>
      <w:r w:rsidRPr="00896DB1">
        <w:rPr>
          <w:rFonts w:ascii="Calibri" w:hAnsi="Calibri" w:cs="Calibri"/>
          <w:sz w:val="20"/>
          <w:szCs w:val="20"/>
        </w:rPr>
        <w:t xml:space="preserve"> 89A Woodley Park Road in the City of Terrytown</w:t>
      </w:r>
      <w:r w:rsidR="00D163A4" w:rsidRPr="00896DB1">
        <w:rPr>
          <w:rFonts w:ascii="Calibri" w:hAnsi="Calibri" w:cs="Calibri"/>
          <w:sz w:val="20"/>
          <w:szCs w:val="20"/>
        </w:rPr>
        <w:t xml:space="preserve"> and Virtually via the Zoom application</w:t>
      </w:r>
      <w:r w:rsidRPr="00896DB1">
        <w:rPr>
          <w:rFonts w:ascii="Calibri" w:hAnsi="Calibri" w:cs="Calibri"/>
          <w:sz w:val="20"/>
          <w:szCs w:val="20"/>
        </w:rPr>
        <w:t>.  Notice of said meeting was published in the Scottsbluff Star-Herald</w:t>
      </w:r>
      <w:r w:rsidR="008D57F4" w:rsidRPr="00896DB1">
        <w:rPr>
          <w:rFonts w:ascii="Calibri" w:hAnsi="Calibri" w:cs="Calibri"/>
          <w:sz w:val="20"/>
          <w:szCs w:val="20"/>
        </w:rPr>
        <w:t xml:space="preserve"> according to law</w:t>
      </w:r>
      <w:r w:rsidR="00817AC3" w:rsidRPr="00896DB1">
        <w:rPr>
          <w:rFonts w:ascii="Calibri" w:hAnsi="Calibri" w:cs="Calibri"/>
          <w:sz w:val="20"/>
          <w:szCs w:val="20"/>
        </w:rPr>
        <w:t xml:space="preserve"> and council members were notified of said meeting</w:t>
      </w:r>
      <w:r w:rsidRPr="00896DB1">
        <w:rPr>
          <w:rFonts w:ascii="Calibri" w:hAnsi="Calibri" w:cs="Calibri"/>
          <w:sz w:val="20"/>
          <w:szCs w:val="20"/>
        </w:rPr>
        <w:t xml:space="preserve">.  The meeting was called to order at 6:30 p.m. by Mayor </w:t>
      </w:r>
      <w:r w:rsidR="00942103" w:rsidRPr="00896DB1">
        <w:rPr>
          <w:rFonts w:ascii="Calibri" w:hAnsi="Calibri" w:cs="Calibri"/>
          <w:sz w:val="20"/>
          <w:szCs w:val="20"/>
        </w:rPr>
        <w:t>Chris Perales</w:t>
      </w:r>
      <w:r w:rsidRPr="00896DB1">
        <w:rPr>
          <w:rFonts w:ascii="Calibri" w:hAnsi="Calibri" w:cs="Calibri"/>
          <w:sz w:val="20"/>
          <w:szCs w:val="20"/>
        </w:rPr>
        <w:t xml:space="preserve">.  Council Members present were:  </w:t>
      </w:r>
      <w:r w:rsidR="00B13275" w:rsidRPr="00896DB1">
        <w:rPr>
          <w:rFonts w:ascii="Calibri" w:hAnsi="Calibri" w:cs="Calibri"/>
          <w:sz w:val="20"/>
          <w:szCs w:val="20"/>
        </w:rPr>
        <w:t>Tyler Feil</w:t>
      </w:r>
      <w:r w:rsidR="00D163A4" w:rsidRPr="00896DB1">
        <w:rPr>
          <w:rFonts w:ascii="Calibri" w:hAnsi="Calibri" w:cs="Calibri"/>
          <w:sz w:val="20"/>
          <w:szCs w:val="20"/>
        </w:rPr>
        <w:t xml:space="preserve"> (virtual)</w:t>
      </w:r>
      <w:r w:rsidR="00B13275" w:rsidRPr="00896DB1">
        <w:rPr>
          <w:rFonts w:ascii="Calibri" w:hAnsi="Calibri" w:cs="Calibri"/>
          <w:sz w:val="20"/>
          <w:szCs w:val="20"/>
        </w:rPr>
        <w:t>, Jerr</w:t>
      </w:r>
      <w:r w:rsidR="00942103" w:rsidRPr="00896DB1">
        <w:rPr>
          <w:rFonts w:ascii="Calibri" w:hAnsi="Calibri" w:cs="Calibri"/>
          <w:sz w:val="20"/>
          <w:szCs w:val="20"/>
        </w:rPr>
        <w:t>y Green</w:t>
      </w:r>
      <w:r w:rsidR="00D163A4" w:rsidRPr="00896DB1">
        <w:rPr>
          <w:rFonts w:ascii="Calibri" w:hAnsi="Calibri" w:cs="Calibri"/>
          <w:sz w:val="20"/>
          <w:szCs w:val="20"/>
        </w:rPr>
        <w:t xml:space="preserve"> (virtual)</w:t>
      </w:r>
      <w:r w:rsidR="00942103" w:rsidRPr="00896DB1">
        <w:rPr>
          <w:rFonts w:ascii="Calibri" w:hAnsi="Calibri" w:cs="Calibri"/>
          <w:sz w:val="20"/>
          <w:szCs w:val="20"/>
        </w:rPr>
        <w:t>, Mike Minzey</w:t>
      </w:r>
      <w:r w:rsidR="00D163A4" w:rsidRPr="00896DB1">
        <w:rPr>
          <w:rFonts w:ascii="Calibri" w:hAnsi="Calibri" w:cs="Calibri"/>
          <w:sz w:val="20"/>
          <w:szCs w:val="20"/>
        </w:rPr>
        <w:t xml:space="preserve"> (in person) and</w:t>
      </w:r>
      <w:r w:rsidR="00862AA2" w:rsidRPr="00896DB1">
        <w:rPr>
          <w:rFonts w:ascii="Calibri" w:hAnsi="Calibri" w:cs="Calibri"/>
          <w:sz w:val="20"/>
          <w:szCs w:val="20"/>
        </w:rPr>
        <w:t xml:space="preserve"> </w:t>
      </w:r>
      <w:r w:rsidRPr="00896DB1">
        <w:rPr>
          <w:rFonts w:ascii="Calibri" w:hAnsi="Calibri" w:cs="Calibri"/>
          <w:sz w:val="20"/>
          <w:szCs w:val="20"/>
        </w:rPr>
        <w:t>Marcia Sherlock</w:t>
      </w:r>
      <w:r w:rsidR="00D163A4" w:rsidRPr="00896DB1">
        <w:rPr>
          <w:rFonts w:ascii="Calibri" w:hAnsi="Calibri" w:cs="Calibri"/>
          <w:sz w:val="20"/>
          <w:szCs w:val="20"/>
        </w:rPr>
        <w:t xml:space="preserve"> (virtual)</w:t>
      </w:r>
      <w:r w:rsidR="00942103" w:rsidRPr="00896DB1">
        <w:rPr>
          <w:rFonts w:ascii="Calibri" w:hAnsi="Calibri" w:cs="Calibri"/>
          <w:sz w:val="20"/>
          <w:szCs w:val="20"/>
        </w:rPr>
        <w:t xml:space="preserve"> arrived late</w:t>
      </w:r>
      <w:r w:rsidRPr="00896DB1">
        <w:rPr>
          <w:rFonts w:ascii="Calibri" w:hAnsi="Calibri" w:cs="Calibri"/>
          <w:sz w:val="20"/>
          <w:szCs w:val="20"/>
        </w:rPr>
        <w:t xml:space="preserve">.  </w:t>
      </w:r>
      <w:r w:rsidR="008A1421" w:rsidRPr="00896DB1">
        <w:rPr>
          <w:rFonts w:ascii="Calibri" w:hAnsi="Calibri" w:cs="Calibri"/>
          <w:sz w:val="20"/>
          <w:szCs w:val="20"/>
        </w:rPr>
        <w:t xml:space="preserve">Absent: </w:t>
      </w:r>
      <w:r w:rsidR="00862AA2" w:rsidRPr="00896DB1">
        <w:rPr>
          <w:rFonts w:ascii="Calibri" w:hAnsi="Calibri" w:cs="Calibri"/>
          <w:sz w:val="20"/>
          <w:szCs w:val="20"/>
        </w:rPr>
        <w:t>None</w:t>
      </w:r>
      <w:r w:rsidR="00817AC3" w:rsidRPr="00896DB1">
        <w:rPr>
          <w:rFonts w:ascii="Calibri" w:hAnsi="Calibri" w:cs="Calibri"/>
          <w:sz w:val="20"/>
          <w:szCs w:val="20"/>
        </w:rPr>
        <w:t xml:space="preserve">. </w:t>
      </w:r>
      <w:r w:rsidRPr="00896DB1">
        <w:rPr>
          <w:rFonts w:ascii="Calibri" w:hAnsi="Calibri" w:cs="Calibri"/>
          <w:sz w:val="20"/>
          <w:szCs w:val="20"/>
        </w:rPr>
        <w:t>City Clerk</w:t>
      </w:r>
      <w:r w:rsidR="00942103" w:rsidRPr="00896DB1">
        <w:rPr>
          <w:rFonts w:ascii="Calibri" w:hAnsi="Calibri" w:cs="Calibri"/>
          <w:sz w:val="20"/>
          <w:szCs w:val="20"/>
        </w:rPr>
        <w:t>,</w:t>
      </w:r>
      <w:r w:rsidRPr="00896DB1">
        <w:rPr>
          <w:rFonts w:ascii="Calibri" w:hAnsi="Calibri" w:cs="Calibri"/>
          <w:sz w:val="20"/>
          <w:szCs w:val="20"/>
        </w:rPr>
        <w:t xml:space="preserve"> </w:t>
      </w:r>
      <w:r w:rsidR="00942103" w:rsidRPr="00896DB1">
        <w:rPr>
          <w:rFonts w:ascii="Calibri" w:hAnsi="Calibri" w:cs="Calibri"/>
          <w:sz w:val="20"/>
          <w:szCs w:val="20"/>
        </w:rPr>
        <w:t>Jeni Mattern, was present and took minutes</w:t>
      </w:r>
      <w:r w:rsidRPr="00896DB1">
        <w:rPr>
          <w:rFonts w:ascii="Calibri" w:hAnsi="Calibri" w:cs="Calibri"/>
          <w:sz w:val="20"/>
          <w:szCs w:val="20"/>
        </w:rPr>
        <w:t>.</w:t>
      </w:r>
      <w:r w:rsidR="00817AC3" w:rsidRPr="00896DB1">
        <w:rPr>
          <w:rFonts w:ascii="Calibri" w:hAnsi="Calibri" w:cs="Calibri"/>
          <w:sz w:val="20"/>
          <w:szCs w:val="20"/>
        </w:rPr>
        <w:t xml:space="preserve"> The </w:t>
      </w:r>
      <w:r w:rsidR="00A20CFA" w:rsidRPr="00896DB1">
        <w:rPr>
          <w:rFonts w:ascii="Calibri" w:hAnsi="Calibri" w:cs="Calibri"/>
          <w:sz w:val="20"/>
          <w:szCs w:val="20"/>
        </w:rPr>
        <w:t xml:space="preserve">minutes </w:t>
      </w:r>
      <w:r w:rsidR="00817AC3" w:rsidRPr="00896DB1">
        <w:rPr>
          <w:rFonts w:ascii="Calibri" w:hAnsi="Calibri" w:cs="Calibri"/>
          <w:sz w:val="20"/>
          <w:szCs w:val="20"/>
        </w:rPr>
        <w:t>of the previous meeting w</w:t>
      </w:r>
      <w:r w:rsidR="00A20CFA" w:rsidRPr="00896DB1">
        <w:rPr>
          <w:rFonts w:ascii="Calibri" w:hAnsi="Calibri" w:cs="Calibri"/>
          <w:sz w:val="20"/>
          <w:szCs w:val="20"/>
        </w:rPr>
        <w:t>ere</w:t>
      </w:r>
      <w:r w:rsidR="00817AC3" w:rsidRPr="00896DB1">
        <w:rPr>
          <w:rFonts w:ascii="Calibri" w:hAnsi="Calibri" w:cs="Calibri"/>
          <w:sz w:val="20"/>
          <w:szCs w:val="20"/>
        </w:rPr>
        <w:t xml:space="preserve"> dispensed with</w:t>
      </w:r>
      <w:r w:rsidR="00D163A4" w:rsidRPr="00896DB1">
        <w:rPr>
          <w:rFonts w:ascii="Calibri" w:hAnsi="Calibri" w:cs="Calibri"/>
          <w:sz w:val="20"/>
          <w:szCs w:val="20"/>
        </w:rPr>
        <w:t xml:space="preserve"> in person and online at Terrytown.org </w:t>
      </w:r>
    </w:p>
    <w:p w14:paraId="6E920524" w14:textId="505DD0BE" w:rsidR="00086C98" w:rsidRPr="00896DB1" w:rsidRDefault="00E8251E" w:rsidP="00E8251E">
      <w:pPr>
        <w:rPr>
          <w:rFonts w:ascii="Calibri" w:hAnsi="Calibri" w:cs="Calibri"/>
          <w:sz w:val="20"/>
          <w:szCs w:val="20"/>
        </w:rPr>
      </w:pPr>
      <w:r w:rsidRPr="00896DB1">
        <w:rPr>
          <w:rFonts w:ascii="Calibri" w:hAnsi="Calibri" w:cs="Calibri"/>
          <w:sz w:val="20"/>
          <w:szCs w:val="20"/>
        </w:rPr>
        <w:t xml:space="preserve">The Pledge of Allegiance was recited by those in attendance.  Mayor </w:t>
      </w:r>
      <w:r w:rsidR="00942103" w:rsidRPr="00896DB1">
        <w:rPr>
          <w:rFonts w:ascii="Calibri" w:hAnsi="Calibri" w:cs="Calibri"/>
          <w:sz w:val="20"/>
          <w:szCs w:val="20"/>
        </w:rPr>
        <w:t>Perales</w:t>
      </w:r>
      <w:r w:rsidRPr="00896DB1">
        <w:rPr>
          <w:rFonts w:ascii="Calibri" w:hAnsi="Calibri" w:cs="Calibri"/>
          <w:sz w:val="20"/>
          <w:szCs w:val="20"/>
        </w:rPr>
        <w:t xml:space="preserve"> pointed out the location of the poster for the Open Meetings Act</w:t>
      </w:r>
      <w:r w:rsidR="00D163A4" w:rsidRPr="00896DB1">
        <w:rPr>
          <w:rFonts w:ascii="Calibri" w:hAnsi="Calibri" w:cs="Calibri"/>
          <w:sz w:val="20"/>
          <w:szCs w:val="20"/>
        </w:rPr>
        <w:t xml:space="preserve"> attached to the Agenda</w:t>
      </w:r>
      <w:r w:rsidR="000D61AD" w:rsidRPr="00896DB1">
        <w:rPr>
          <w:rFonts w:ascii="Calibri" w:hAnsi="Calibri" w:cs="Calibri"/>
          <w:sz w:val="20"/>
          <w:szCs w:val="20"/>
        </w:rPr>
        <w:t xml:space="preserve"> was the Executive Order 20-03 – Corona Virus- Public Meetings Requirement Limited Waiver. </w:t>
      </w:r>
    </w:p>
    <w:p w14:paraId="630036D0" w14:textId="2B51C698" w:rsidR="008E6B7F" w:rsidRPr="00896DB1" w:rsidRDefault="008E6B7F" w:rsidP="008E6B7F">
      <w:pPr>
        <w:rPr>
          <w:rFonts w:ascii="Calibri" w:hAnsi="Calibri" w:cs="Calibri"/>
          <w:sz w:val="20"/>
          <w:szCs w:val="20"/>
        </w:rPr>
      </w:pPr>
      <w:r w:rsidRPr="00896DB1">
        <w:rPr>
          <w:rFonts w:ascii="Calibri" w:hAnsi="Calibri" w:cs="Calibri"/>
          <w:sz w:val="20"/>
          <w:szCs w:val="20"/>
        </w:rPr>
        <w:t>There were no additions, cha</w:t>
      </w:r>
      <w:r w:rsidR="00A20CFA" w:rsidRPr="00896DB1">
        <w:rPr>
          <w:rFonts w:ascii="Calibri" w:hAnsi="Calibri" w:cs="Calibri"/>
          <w:sz w:val="20"/>
          <w:szCs w:val="20"/>
        </w:rPr>
        <w:t>n</w:t>
      </w:r>
      <w:r w:rsidRPr="00896DB1">
        <w:rPr>
          <w:rFonts w:ascii="Calibri" w:hAnsi="Calibri" w:cs="Calibri"/>
          <w:sz w:val="20"/>
          <w:szCs w:val="20"/>
        </w:rPr>
        <w:t>ges, or emergency items added to the agenda.</w:t>
      </w:r>
    </w:p>
    <w:p w14:paraId="2006BC78" w14:textId="36C4436F" w:rsidR="008E6B7F" w:rsidRPr="00896DB1" w:rsidRDefault="00942103" w:rsidP="00E8251E">
      <w:pPr>
        <w:rPr>
          <w:rFonts w:ascii="Calibri" w:hAnsi="Calibri" w:cs="Calibri"/>
          <w:sz w:val="20"/>
          <w:szCs w:val="20"/>
        </w:rPr>
      </w:pPr>
      <w:r w:rsidRPr="00896DB1">
        <w:rPr>
          <w:rFonts w:ascii="Calibri" w:hAnsi="Calibri" w:cs="Calibri"/>
          <w:sz w:val="20"/>
          <w:szCs w:val="20"/>
        </w:rPr>
        <w:t xml:space="preserve">Correspondence </w:t>
      </w:r>
      <w:r w:rsidR="00EC1C9E" w:rsidRPr="00896DB1">
        <w:rPr>
          <w:rFonts w:ascii="Calibri" w:hAnsi="Calibri" w:cs="Calibri"/>
          <w:sz w:val="20"/>
          <w:szCs w:val="20"/>
        </w:rPr>
        <w:t>–</w:t>
      </w:r>
      <w:r w:rsidR="000D61AD" w:rsidRPr="00896DB1">
        <w:rPr>
          <w:rFonts w:ascii="Calibri" w:hAnsi="Calibri" w:cs="Calibri"/>
          <w:sz w:val="20"/>
          <w:szCs w:val="20"/>
        </w:rPr>
        <w:t xml:space="preserve"> none</w:t>
      </w:r>
    </w:p>
    <w:p w14:paraId="225BCC6C" w14:textId="099CFA9B" w:rsidR="00EC1C9E" w:rsidRPr="00896DB1" w:rsidRDefault="00EC1C9E" w:rsidP="00EC1C9E">
      <w:pPr>
        <w:rPr>
          <w:rFonts w:ascii="Calibri" w:hAnsi="Calibri" w:cs="Calibri"/>
          <w:sz w:val="20"/>
          <w:szCs w:val="20"/>
        </w:rPr>
      </w:pPr>
      <w:r w:rsidRPr="00896DB1">
        <w:rPr>
          <w:rFonts w:ascii="Calibri" w:hAnsi="Calibri" w:cs="Calibri"/>
          <w:sz w:val="20"/>
          <w:szCs w:val="20"/>
        </w:rPr>
        <w:t xml:space="preserve">Regular Meeting Minutes from March 5th, 2020 were reviewed.  Feil moved to approve Regular Meeting Minutes from March 5th, 2020.  Minzey seconded the motion.  Aye’s: Feil, Green, Minzey, and Sherlock.  Nay’s: none. </w:t>
      </w:r>
    </w:p>
    <w:p w14:paraId="5E707970" w14:textId="77777777" w:rsidR="00EC1C9E" w:rsidRPr="00896DB1" w:rsidRDefault="00EC1C9E" w:rsidP="00561009">
      <w:pPr>
        <w:rPr>
          <w:rFonts w:ascii="Calibri" w:hAnsi="Calibri" w:cs="Calibri"/>
          <w:sz w:val="20"/>
          <w:szCs w:val="20"/>
        </w:rPr>
      </w:pPr>
      <w:r w:rsidRPr="00896DB1">
        <w:rPr>
          <w:rFonts w:ascii="Calibri" w:hAnsi="Calibri" w:cs="Calibri"/>
          <w:sz w:val="20"/>
          <w:szCs w:val="20"/>
        </w:rPr>
        <w:t>City Administrator/Treasurer, Mike Scow, presented the February Financials</w:t>
      </w:r>
      <w:r w:rsidR="003827DA" w:rsidRPr="00896DB1">
        <w:rPr>
          <w:rFonts w:ascii="Calibri" w:hAnsi="Calibri" w:cs="Calibri"/>
          <w:sz w:val="20"/>
          <w:szCs w:val="20"/>
        </w:rPr>
        <w:t xml:space="preserve">. </w:t>
      </w:r>
    </w:p>
    <w:p w14:paraId="16BA9031" w14:textId="4409B937" w:rsidR="003827DA" w:rsidRPr="00896DB1" w:rsidRDefault="00EC1C9E" w:rsidP="00561009">
      <w:pPr>
        <w:rPr>
          <w:rFonts w:ascii="Calibri" w:hAnsi="Calibri" w:cs="Calibri"/>
          <w:sz w:val="20"/>
          <w:szCs w:val="20"/>
        </w:rPr>
      </w:pPr>
      <w:r w:rsidRPr="00896DB1">
        <w:rPr>
          <w:rFonts w:ascii="Calibri" w:hAnsi="Calibri" w:cs="Calibri"/>
          <w:sz w:val="20"/>
          <w:szCs w:val="20"/>
        </w:rPr>
        <w:t xml:space="preserve">Scow, also, presented and reviewed the Fiscal year 2019 ACM Audit report.  Noting that there no areas of concern from the auditors.  Feil moved to approved the Audit Report for Fiscal year 2019 as presented from ACM.  Minzey seconded the motion. </w:t>
      </w:r>
      <w:r w:rsidR="003827DA" w:rsidRPr="00896DB1">
        <w:rPr>
          <w:rFonts w:ascii="Calibri" w:hAnsi="Calibri" w:cs="Calibri"/>
          <w:sz w:val="20"/>
          <w:szCs w:val="20"/>
        </w:rPr>
        <w:t xml:space="preserve"> Aye’s:  Feil, Green, Minzey, and Sherlock.  Nay’s: none.  </w:t>
      </w:r>
    </w:p>
    <w:p w14:paraId="73247EF3" w14:textId="24DEDEE0" w:rsidR="003827DA" w:rsidRPr="00896DB1" w:rsidRDefault="00EC1C9E" w:rsidP="00561009">
      <w:pPr>
        <w:rPr>
          <w:rFonts w:ascii="Calibri" w:hAnsi="Calibri" w:cs="Calibri"/>
          <w:sz w:val="20"/>
          <w:szCs w:val="20"/>
        </w:rPr>
      </w:pPr>
      <w:r w:rsidRPr="00896DB1">
        <w:rPr>
          <w:rFonts w:ascii="Calibri" w:hAnsi="Calibri" w:cs="Calibri"/>
          <w:sz w:val="20"/>
          <w:szCs w:val="20"/>
        </w:rPr>
        <w:t>Green</w:t>
      </w:r>
      <w:r w:rsidR="003827DA" w:rsidRPr="00896DB1">
        <w:rPr>
          <w:rFonts w:ascii="Calibri" w:hAnsi="Calibri" w:cs="Calibri"/>
          <w:sz w:val="20"/>
          <w:szCs w:val="20"/>
        </w:rPr>
        <w:t xml:space="preserve"> moved to approve payment of regular claims for </w:t>
      </w:r>
      <w:r w:rsidRPr="00896DB1">
        <w:rPr>
          <w:rFonts w:ascii="Calibri" w:hAnsi="Calibri" w:cs="Calibri"/>
          <w:sz w:val="20"/>
          <w:szCs w:val="20"/>
        </w:rPr>
        <w:t>March 5th</w:t>
      </w:r>
      <w:r w:rsidR="003827DA" w:rsidRPr="00896DB1">
        <w:rPr>
          <w:rFonts w:ascii="Calibri" w:hAnsi="Calibri" w:cs="Calibri"/>
          <w:sz w:val="20"/>
          <w:szCs w:val="20"/>
        </w:rPr>
        <w:t xml:space="preserve"> through </w:t>
      </w:r>
      <w:r w:rsidRPr="00896DB1">
        <w:rPr>
          <w:rFonts w:ascii="Calibri" w:hAnsi="Calibri" w:cs="Calibri"/>
          <w:sz w:val="20"/>
          <w:szCs w:val="20"/>
        </w:rPr>
        <w:t>April 2nd</w:t>
      </w:r>
      <w:r w:rsidR="003827DA" w:rsidRPr="00896DB1">
        <w:rPr>
          <w:rFonts w:ascii="Calibri" w:hAnsi="Calibri" w:cs="Calibri"/>
          <w:sz w:val="20"/>
          <w:szCs w:val="20"/>
        </w:rPr>
        <w:t xml:space="preserve">, 2020. </w:t>
      </w:r>
      <w:r w:rsidRPr="00896DB1">
        <w:rPr>
          <w:rFonts w:ascii="Calibri" w:hAnsi="Calibri" w:cs="Calibri"/>
          <w:sz w:val="20"/>
          <w:szCs w:val="20"/>
        </w:rPr>
        <w:t>Feil</w:t>
      </w:r>
      <w:r w:rsidR="003827DA" w:rsidRPr="00896DB1">
        <w:rPr>
          <w:rFonts w:ascii="Calibri" w:hAnsi="Calibri" w:cs="Calibri"/>
          <w:sz w:val="20"/>
          <w:szCs w:val="20"/>
        </w:rPr>
        <w:t xml:space="preserve"> seconded the motion.  Aye’s:  Feil, Green, Minzey and Sherlock.  Nay’s: none.</w:t>
      </w:r>
    </w:p>
    <w:p w14:paraId="0E1F600B" w14:textId="32F367AA" w:rsidR="00EC1C9E" w:rsidRPr="00896DB1" w:rsidRDefault="00EC1C9E" w:rsidP="00EC1C9E">
      <w:pPr>
        <w:rPr>
          <w:rFonts w:ascii="Calibri" w:hAnsi="Calibri" w:cs="Calibri"/>
          <w:sz w:val="20"/>
          <w:szCs w:val="20"/>
        </w:rPr>
      </w:pPr>
      <w:r w:rsidRPr="00896DB1">
        <w:rPr>
          <w:rFonts w:ascii="Calibri" w:hAnsi="Calibri" w:cs="Calibri"/>
          <w:b/>
          <w:bCs/>
          <w:sz w:val="20"/>
          <w:szCs w:val="20"/>
          <w:u w:val="single"/>
        </w:rPr>
        <w:t>KENO:</w:t>
      </w:r>
      <w:r w:rsidRPr="00896DB1">
        <w:rPr>
          <w:rFonts w:ascii="Calibri" w:hAnsi="Calibri" w:cs="Calibri"/>
          <w:b/>
          <w:bCs/>
          <w:sz w:val="20"/>
          <w:szCs w:val="20"/>
        </w:rPr>
        <w:t xml:space="preserve">  </w:t>
      </w:r>
      <w:r w:rsidRPr="00896DB1">
        <w:rPr>
          <w:rFonts w:ascii="Calibri" w:hAnsi="Calibri" w:cs="Calibri"/>
          <w:sz w:val="20"/>
          <w:szCs w:val="20"/>
        </w:rPr>
        <w:t>Carpenter Center, $250.00</w:t>
      </w:r>
      <w:r w:rsidRPr="00896DB1">
        <w:rPr>
          <w:rFonts w:ascii="Calibri" w:hAnsi="Calibri" w:cs="Calibri"/>
          <w:b/>
          <w:bCs/>
          <w:sz w:val="20"/>
          <w:szCs w:val="20"/>
        </w:rPr>
        <w:t xml:space="preserve">  </w:t>
      </w:r>
      <w:r w:rsidRPr="00896DB1">
        <w:rPr>
          <w:rFonts w:ascii="Calibri" w:hAnsi="Calibri" w:cs="Calibri"/>
          <w:b/>
          <w:bCs/>
          <w:sz w:val="20"/>
          <w:szCs w:val="20"/>
          <w:u w:val="single"/>
        </w:rPr>
        <w:t>GENERAL:</w:t>
      </w:r>
      <w:r w:rsidRPr="00896DB1">
        <w:rPr>
          <w:rFonts w:ascii="Calibri" w:hAnsi="Calibri" w:cs="Calibri"/>
          <w:sz w:val="20"/>
          <w:szCs w:val="20"/>
        </w:rPr>
        <w:t xml:space="preserve"> Tyler Feil, $69.26;  Jerry Green, $69.26;  Michael Minzey, $69.26;  Christopher Perales, $230.87;  Marcia Sherlock, $69.26;  Nebraska and Local Sales and Use Tax, $2,778.45;  EFTPS, $2,857.66;  Western Nebr Economic Development, $25.00;  Simmons Olsen Law Firm, $1,168.50;  MoneyWise, $87.84;  Carpenter Center, $1,211.84;   Cyclone Express, $154.46;  Capital Bank &amp; Trust, $300.00;  Judy Hoatson, CPA; $700.00;  Allo Communications, $236.94;  Guardian Insurance, $36.75;  Boarder States Industries, $27.24;  Blue Cross Blue Shield, $7,390.66;  Schaff &amp; Associates, $2,000.00;  Panhandle Humane Society, $600.00;  Police Department, $10,833.00;  City of Gering, $31.97;  Schaff and Associates, $540.00;  Nebraska Rural Water Assoc., $175.00;  Ideal Linen/Bluffs Facility Solutions, #108.21;  Verizon Wireless, $227.89;   Robert Blanco, $623.54;  Hugo Chairez, $1,225.91;  Jennifer Mattern, $1,316.15;  Dennis McLaughlin, $990.53;  Anne Reker, $100.43;  Linda Green, $464.34;  Hugo Chairez, $96.97;  Dennis McLaughlin, $90.39;  Robert Blanco, $54.02;  Staples, $78.15;   Pitney Bowes, $500.00;  Principal Insurance, $49.88;   Farm Plan, $3,024.39;  Intralinks, $231.50;  Hi Performance Car Wash, $13.50;  Cyclone Express, $295.66;  ACM, $3,500.00;  IRS, $311.93;  Visa, $183.06;  Robert Blanco, $623.24;  Hugo Chairez, $1,181.66;  Linda Green, $98.63;  Dennis McLaughlin, $958.30;  Anne Reker, $53.56;  Nebraska Child Support Payment Center. $246.94;  Jennifer Mattern, $1312.08</w:t>
      </w:r>
      <w:r w:rsidR="00AC66E9">
        <w:rPr>
          <w:rFonts w:ascii="Calibri" w:hAnsi="Calibri" w:cs="Calibri"/>
          <w:sz w:val="20"/>
          <w:szCs w:val="20"/>
        </w:rPr>
        <w:t xml:space="preserve">;  Tyler Feil, $69.26;  Jerry Green, $69.26;  Michael Minzey, $69.26;  Christopher Perales, $230.87;  Marcia Sherlock, $69.26;  Guardian Insurance, $25.73;  Allo Communications, $236.14;  Scottsbluff County Sheriff, $32.64;  Pitney Bowes, $169.98;  Johnson Cashway, $27.13;  </w:t>
      </w:r>
      <w:r w:rsidRPr="00896DB1">
        <w:rPr>
          <w:rFonts w:ascii="Calibri" w:hAnsi="Calibri" w:cs="Calibri"/>
          <w:sz w:val="20"/>
          <w:szCs w:val="20"/>
        </w:rPr>
        <w:t xml:space="preserve"> </w:t>
      </w:r>
      <w:r w:rsidR="009A10F4">
        <w:rPr>
          <w:rFonts w:ascii="Calibri" w:hAnsi="Calibri" w:cs="Calibri"/>
          <w:sz w:val="20"/>
          <w:szCs w:val="20"/>
        </w:rPr>
        <w:t xml:space="preserve">Capital Bank &amp; Trust, $300.00;  Terry Carpenter Center, $1211.84;  Blue Cross Blue Shield, $4953.10;  Scottsbluff Police Department, $10,833.33;  Panhandle Humane Society , $600.00;  Nebraska Safety &amp; Fire Equipment, $276.85;  Judy Hoatson, CPA., $600.00;  Schaff &amp; Associates, $135.00 </w:t>
      </w:r>
      <w:r w:rsidR="009A10F4">
        <w:rPr>
          <w:rFonts w:ascii="Calibri" w:hAnsi="Calibri" w:cs="Calibri"/>
          <w:b/>
          <w:bCs/>
          <w:sz w:val="20"/>
          <w:szCs w:val="20"/>
          <w:u w:val="single"/>
        </w:rPr>
        <w:t>W</w:t>
      </w:r>
      <w:r w:rsidRPr="00896DB1">
        <w:rPr>
          <w:rFonts w:ascii="Calibri" w:hAnsi="Calibri" w:cs="Calibri"/>
          <w:b/>
          <w:bCs/>
          <w:sz w:val="20"/>
          <w:szCs w:val="20"/>
          <w:u w:val="single"/>
        </w:rPr>
        <w:t>ATER:</w:t>
      </w:r>
      <w:r w:rsidRPr="00896DB1">
        <w:rPr>
          <w:rFonts w:ascii="Calibri" w:hAnsi="Calibri" w:cs="Calibri"/>
          <w:sz w:val="20"/>
          <w:szCs w:val="20"/>
        </w:rPr>
        <w:t xml:space="preserve">  Enviro Services, </w:t>
      </w:r>
      <w:r w:rsidRPr="00896DB1">
        <w:rPr>
          <w:rFonts w:ascii="Calibri" w:hAnsi="Calibri" w:cs="Calibri"/>
          <w:sz w:val="20"/>
          <w:szCs w:val="20"/>
        </w:rPr>
        <w:lastRenderedPageBreak/>
        <w:t>$40.00;  NPPD,  $191.13;   City of Gering, $3,382.28;  Enviro Services, $40.00;  Contractors Materials, Inc, $68.00;</w:t>
      </w:r>
      <w:r w:rsidR="009A10F4">
        <w:rPr>
          <w:rFonts w:ascii="Calibri" w:hAnsi="Calibri" w:cs="Calibri"/>
          <w:sz w:val="20"/>
          <w:szCs w:val="20"/>
        </w:rPr>
        <w:t xml:space="preserve">  Terry Carpenter, Inc., $438.00;  Schaff &amp; Associates, $1822.632 </w:t>
      </w:r>
      <w:r w:rsidRPr="00896DB1">
        <w:rPr>
          <w:rFonts w:ascii="Calibri" w:hAnsi="Calibri" w:cs="Calibri"/>
          <w:sz w:val="20"/>
          <w:szCs w:val="20"/>
        </w:rPr>
        <w:t xml:space="preserve">  </w:t>
      </w:r>
      <w:r w:rsidRPr="00896DB1">
        <w:rPr>
          <w:rFonts w:ascii="Calibri" w:hAnsi="Calibri" w:cs="Calibri"/>
          <w:b/>
          <w:bCs/>
          <w:sz w:val="20"/>
          <w:szCs w:val="20"/>
          <w:u w:val="single"/>
        </w:rPr>
        <w:t>SEWER:</w:t>
      </w:r>
      <w:r w:rsidRPr="00896DB1">
        <w:rPr>
          <w:rFonts w:ascii="Calibri" w:hAnsi="Calibri" w:cs="Calibri"/>
          <w:sz w:val="20"/>
          <w:szCs w:val="20"/>
        </w:rPr>
        <w:t xml:space="preserve"> Enviro Services, $173.00;  NPPD, $367.60;  Waste Connections, $7003.05;  City of Scottsbluff, $9,884.26;  Simmons Olsen Law Firm, $578.55;  Enviro Services, $346.00; </w:t>
      </w:r>
      <w:r w:rsidR="00AC66E9">
        <w:rPr>
          <w:rFonts w:ascii="Calibri" w:hAnsi="Calibri" w:cs="Calibri"/>
          <w:sz w:val="20"/>
          <w:szCs w:val="20"/>
        </w:rPr>
        <w:t xml:space="preserve"> NPPD, $291.23;  Enviro Service, Inc., $173.00; </w:t>
      </w:r>
      <w:r w:rsidR="009A10F4">
        <w:rPr>
          <w:rFonts w:ascii="Calibri" w:hAnsi="Calibri" w:cs="Calibri"/>
          <w:sz w:val="20"/>
          <w:szCs w:val="20"/>
        </w:rPr>
        <w:t xml:space="preserve"> Terry Carpenter, Inc., $150.00 </w:t>
      </w:r>
      <w:r w:rsidR="00AC66E9">
        <w:rPr>
          <w:rFonts w:ascii="Calibri" w:hAnsi="Calibri" w:cs="Calibri"/>
          <w:sz w:val="20"/>
          <w:szCs w:val="20"/>
        </w:rPr>
        <w:t xml:space="preserve"> </w:t>
      </w:r>
      <w:r w:rsidRPr="00896DB1">
        <w:rPr>
          <w:rFonts w:ascii="Calibri" w:hAnsi="Calibri" w:cs="Calibri"/>
          <w:sz w:val="20"/>
          <w:szCs w:val="20"/>
        </w:rPr>
        <w:t xml:space="preserve"> </w:t>
      </w:r>
      <w:r w:rsidRPr="00896DB1">
        <w:rPr>
          <w:rFonts w:ascii="Calibri" w:hAnsi="Calibri" w:cs="Calibri"/>
          <w:b/>
          <w:bCs/>
          <w:sz w:val="20"/>
          <w:szCs w:val="20"/>
          <w:u w:val="single"/>
        </w:rPr>
        <w:t>STREET:</w:t>
      </w:r>
      <w:r w:rsidRPr="00896DB1">
        <w:rPr>
          <w:rFonts w:ascii="Calibri" w:hAnsi="Calibri" w:cs="Calibri"/>
          <w:sz w:val="20"/>
          <w:szCs w:val="20"/>
        </w:rPr>
        <w:t xml:space="preserve">  NPPD, $1,267.58;  Schaff &amp; Associates, $540.00;  NPPD, $970.91</w:t>
      </w:r>
      <w:r w:rsidR="00AC66E9">
        <w:rPr>
          <w:rFonts w:ascii="Calibri" w:hAnsi="Calibri" w:cs="Calibri"/>
          <w:sz w:val="20"/>
          <w:szCs w:val="20"/>
        </w:rPr>
        <w:t>; NPPD, $267.53</w:t>
      </w:r>
      <w:r w:rsidR="009A10F4">
        <w:rPr>
          <w:rFonts w:ascii="Calibri" w:hAnsi="Calibri" w:cs="Calibri"/>
          <w:sz w:val="20"/>
          <w:szCs w:val="20"/>
        </w:rPr>
        <w:t>.</w:t>
      </w:r>
    </w:p>
    <w:p w14:paraId="7FCDFB8C" w14:textId="3D66794B" w:rsidR="005B443D" w:rsidRPr="00896DB1" w:rsidRDefault="005B443D" w:rsidP="00EC1C9E">
      <w:pPr>
        <w:rPr>
          <w:rFonts w:ascii="Calibri" w:hAnsi="Calibri" w:cs="Calibri"/>
          <w:sz w:val="20"/>
          <w:szCs w:val="20"/>
        </w:rPr>
      </w:pPr>
      <w:r w:rsidRPr="00896DB1">
        <w:rPr>
          <w:rFonts w:ascii="Calibri" w:hAnsi="Calibri" w:cs="Calibri"/>
          <w:sz w:val="20"/>
          <w:szCs w:val="20"/>
        </w:rPr>
        <w:t xml:space="preserve">City Attorney, Libby Stobel, reviewed the claim for consideration in the amount of $2,529.40 from Nebraska Intergovernmental Risk Management Association for the automobile accident occurring on December 1, 2019.  Recommendation was made to refer the claim to LARM, the City’s insurance.   It was moved by Feil to refer the claim to LARM for further action if needed.  Green seconded the motion.  </w:t>
      </w:r>
      <w:r w:rsidR="00896DB1" w:rsidRPr="00896DB1">
        <w:rPr>
          <w:rFonts w:ascii="Calibri" w:hAnsi="Calibri" w:cs="Calibri"/>
          <w:sz w:val="20"/>
          <w:szCs w:val="20"/>
        </w:rPr>
        <w:t>Aye’s:  Feil, Green, Minzey and Sherlock.  Nay’s: none.</w:t>
      </w:r>
    </w:p>
    <w:p w14:paraId="1F480977" w14:textId="17870B20" w:rsidR="00896DB1" w:rsidRPr="00896DB1" w:rsidRDefault="00896DB1" w:rsidP="00EC1C9E">
      <w:pPr>
        <w:rPr>
          <w:rFonts w:ascii="Calibri" w:hAnsi="Calibri" w:cs="Calibri"/>
          <w:sz w:val="20"/>
          <w:szCs w:val="20"/>
        </w:rPr>
      </w:pPr>
      <w:r w:rsidRPr="00896DB1">
        <w:rPr>
          <w:rFonts w:ascii="Calibri" w:hAnsi="Calibri" w:cs="Calibri"/>
          <w:sz w:val="20"/>
          <w:szCs w:val="20"/>
        </w:rPr>
        <w:t xml:space="preserve">Proposals were presented to the Council for Port-a-potties for the summer of 2020 at Terry’s Lake.  The proposal from Scotties potties was for </w:t>
      </w:r>
      <w:r w:rsidR="009A10F4">
        <w:rPr>
          <w:rFonts w:ascii="Calibri" w:hAnsi="Calibri" w:cs="Calibri"/>
          <w:sz w:val="20"/>
          <w:szCs w:val="20"/>
        </w:rPr>
        <w:t>one</w:t>
      </w:r>
      <w:r w:rsidRPr="00896DB1">
        <w:rPr>
          <w:rFonts w:ascii="Calibri" w:hAnsi="Calibri" w:cs="Calibri"/>
          <w:sz w:val="20"/>
          <w:szCs w:val="20"/>
        </w:rPr>
        <w:t xml:space="preserve"> handicapped potty and </w:t>
      </w:r>
      <w:r w:rsidR="009A10F4">
        <w:rPr>
          <w:rFonts w:ascii="Calibri" w:hAnsi="Calibri" w:cs="Calibri"/>
          <w:sz w:val="20"/>
          <w:szCs w:val="20"/>
        </w:rPr>
        <w:t>one</w:t>
      </w:r>
      <w:r w:rsidRPr="00896DB1">
        <w:rPr>
          <w:rFonts w:ascii="Calibri" w:hAnsi="Calibri" w:cs="Calibri"/>
          <w:sz w:val="20"/>
          <w:szCs w:val="20"/>
        </w:rPr>
        <w:t xml:space="preserve"> regular potty.  The proposal from A &amp; A Port-a-potties was for </w:t>
      </w:r>
      <w:r w:rsidR="009A10F4">
        <w:rPr>
          <w:rFonts w:ascii="Calibri" w:hAnsi="Calibri" w:cs="Calibri"/>
          <w:sz w:val="20"/>
          <w:szCs w:val="20"/>
        </w:rPr>
        <w:t>two</w:t>
      </w:r>
      <w:r w:rsidRPr="00896DB1">
        <w:rPr>
          <w:rFonts w:ascii="Calibri" w:hAnsi="Calibri" w:cs="Calibri"/>
          <w:sz w:val="20"/>
          <w:szCs w:val="20"/>
        </w:rPr>
        <w:t xml:space="preserve"> handicapped potties.  Discussion was to request a new proposal from Scotties for two handicapped potties.   It was moved by Minzey to table the decision until next month.  Feil seconded the motion.  Aye’s:  Feil, Green, Minzey and Sherlock.  Nay’s: none.</w:t>
      </w:r>
    </w:p>
    <w:p w14:paraId="38A05FAB" w14:textId="1873B200" w:rsidR="00896DB1" w:rsidRPr="00896DB1" w:rsidRDefault="00896DB1" w:rsidP="00EC1C9E">
      <w:pPr>
        <w:rPr>
          <w:rFonts w:ascii="Calibri" w:hAnsi="Calibri" w:cs="Calibri"/>
          <w:sz w:val="20"/>
          <w:szCs w:val="20"/>
        </w:rPr>
      </w:pPr>
      <w:r w:rsidRPr="00896DB1">
        <w:rPr>
          <w:rFonts w:ascii="Calibri" w:hAnsi="Calibri" w:cs="Calibri"/>
          <w:sz w:val="20"/>
          <w:szCs w:val="20"/>
        </w:rPr>
        <w:t xml:space="preserve">Scottsbluff Police Chief, Kevin Spencer gave an update on the COVID-19 virus and its effects on public service.  There have been changes made regarding office personnel office for the safety of all involved  </w:t>
      </w:r>
    </w:p>
    <w:p w14:paraId="421331F0" w14:textId="7875A152" w:rsidR="009A7D7E" w:rsidRPr="00896DB1" w:rsidRDefault="009A7D7E" w:rsidP="003827DA">
      <w:pPr>
        <w:rPr>
          <w:rFonts w:ascii="Calibri" w:hAnsi="Calibri" w:cs="Calibri"/>
          <w:sz w:val="20"/>
          <w:szCs w:val="20"/>
        </w:rPr>
      </w:pPr>
      <w:r w:rsidRPr="00896DB1">
        <w:rPr>
          <w:rFonts w:ascii="Calibri" w:hAnsi="Calibri" w:cs="Calibri"/>
          <w:sz w:val="20"/>
          <w:szCs w:val="20"/>
        </w:rPr>
        <w:t>Sherlock moved to adjourn the meeting until the next</w:t>
      </w:r>
      <w:r w:rsidR="00154136" w:rsidRPr="00896DB1">
        <w:rPr>
          <w:rFonts w:ascii="Calibri" w:hAnsi="Calibri" w:cs="Calibri"/>
          <w:sz w:val="20"/>
          <w:szCs w:val="20"/>
        </w:rPr>
        <w:t xml:space="preserve"> regular meeting on </w:t>
      </w:r>
      <w:r w:rsidR="00896DB1" w:rsidRPr="00896DB1">
        <w:rPr>
          <w:rFonts w:ascii="Calibri" w:hAnsi="Calibri" w:cs="Calibri"/>
          <w:sz w:val="20"/>
          <w:szCs w:val="20"/>
        </w:rPr>
        <w:t>May7th</w:t>
      </w:r>
      <w:r w:rsidR="00154136" w:rsidRPr="00896DB1">
        <w:rPr>
          <w:rFonts w:ascii="Calibri" w:hAnsi="Calibri" w:cs="Calibri"/>
          <w:sz w:val="20"/>
          <w:szCs w:val="20"/>
        </w:rPr>
        <w:t>, 2020</w:t>
      </w:r>
      <w:r w:rsidR="00896DB1" w:rsidRPr="00896DB1">
        <w:rPr>
          <w:rFonts w:ascii="Calibri" w:hAnsi="Calibri" w:cs="Calibri"/>
          <w:sz w:val="20"/>
          <w:szCs w:val="20"/>
        </w:rPr>
        <w:t>, which will be the same virtual format</w:t>
      </w:r>
      <w:r w:rsidR="00154136" w:rsidRPr="00896DB1">
        <w:rPr>
          <w:rFonts w:ascii="Calibri" w:hAnsi="Calibri" w:cs="Calibri"/>
          <w:sz w:val="20"/>
          <w:szCs w:val="20"/>
        </w:rPr>
        <w:t xml:space="preserve">.  </w:t>
      </w:r>
      <w:r w:rsidR="00896DB1" w:rsidRPr="00896DB1">
        <w:rPr>
          <w:rFonts w:ascii="Calibri" w:hAnsi="Calibri" w:cs="Calibri"/>
          <w:sz w:val="20"/>
          <w:szCs w:val="20"/>
        </w:rPr>
        <w:t>Min</w:t>
      </w:r>
      <w:r w:rsidR="00367C86">
        <w:rPr>
          <w:rFonts w:ascii="Calibri" w:hAnsi="Calibri" w:cs="Calibri"/>
          <w:sz w:val="20"/>
          <w:szCs w:val="20"/>
        </w:rPr>
        <w:t>z</w:t>
      </w:r>
      <w:r w:rsidR="00896DB1" w:rsidRPr="00896DB1">
        <w:rPr>
          <w:rFonts w:ascii="Calibri" w:hAnsi="Calibri" w:cs="Calibri"/>
          <w:sz w:val="20"/>
          <w:szCs w:val="20"/>
        </w:rPr>
        <w:t>ey</w:t>
      </w:r>
      <w:r w:rsidR="00154136" w:rsidRPr="00896DB1">
        <w:rPr>
          <w:rFonts w:ascii="Calibri" w:hAnsi="Calibri" w:cs="Calibri"/>
          <w:sz w:val="20"/>
          <w:szCs w:val="20"/>
        </w:rPr>
        <w:t xml:space="preserve"> seconded the motion.  Aye’s: Feil, Green, Minzey, and Sherlock.  Nay’s: none. </w:t>
      </w:r>
    </w:p>
    <w:p w14:paraId="7E567449" w14:textId="77777777" w:rsidR="00223D06" w:rsidRDefault="00223D06" w:rsidP="003827DA">
      <w:bookmarkStart w:id="0" w:name="_GoBack"/>
      <w:bookmarkEnd w:id="0"/>
    </w:p>
    <w:p w14:paraId="7D07D18F" w14:textId="77777777" w:rsidR="003827DA" w:rsidRPr="00E05E54" w:rsidRDefault="003827DA" w:rsidP="003827DA"/>
    <w:p w14:paraId="26042BA8" w14:textId="287D9C97" w:rsidR="00E8251E" w:rsidRDefault="00C027E6" w:rsidP="005100AB">
      <w:pPr>
        <w:spacing w:line="259" w:lineRule="auto"/>
        <w:rPr>
          <w:sz w:val="20"/>
          <w:szCs w:val="20"/>
        </w:rPr>
      </w:pPr>
      <w:r>
        <w:rPr>
          <w:sz w:val="20"/>
          <w:szCs w:val="20"/>
        </w:rPr>
        <w:br w:type="page"/>
      </w:r>
    </w:p>
    <w:p w14:paraId="090B9697" w14:textId="77777777" w:rsidR="00D77769" w:rsidRDefault="00D77769"/>
    <w:sectPr w:rsidR="00D777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4DE1" w14:textId="77777777" w:rsidR="00D3261E" w:rsidRDefault="00D3261E" w:rsidP="005100AB">
      <w:pPr>
        <w:spacing w:after="0" w:line="240" w:lineRule="auto"/>
      </w:pPr>
      <w:r>
        <w:separator/>
      </w:r>
    </w:p>
  </w:endnote>
  <w:endnote w:type="continuationSeparator" w:id="0">
    <w:p w14:paraId="779A83F3" w14:textId="77777777" w:rsidR="00D3261E" w:rsidRDefault="00D3261E" w:rsidP="0051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956631"/>
      <w:docPartObj>
        <w:docPartGallery w:val="Page Numbers (Bottom of Page)"/>
        <w:docPartUnique/>
      </w:docPartObj>
    </w:sdtPr>
    <w:sdtEndPr>
      <w:rPr>
        <w:color w:val="7F7F7F" w:themeColor="background1" w:themeShade="7F"/>
        <w:spacing w:val="60"/>
      </w:rPr>
    </w:sdtEndPr>
    <w:sdtContent>
      <w:p w14:paraId="7A353403" w14:textId="72BB66A5" w:rsidR="005100AB" w:rsidRDefault="005100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5211A2" w14:textId="77777777" w:rsidR="005100AB" w:rsidRDefault="0051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748F" w14:textId="77777777" w:rsidR="00D3261E" w:rsidRDefault="00D3261E" w:rsidP="005100AB">
      <w:pPr>
        <w:spacing w:after="0" w:line="240" w:lineRule="auto"/>
      </w:pPr>
      <w:r>
        <w:separator/>
      </w:r>
    </w:p>
  </w:footnote>
  <w:footnote w:type="continuationSeparator" w:id="0">
    <w:p w14:paraId="2AA0AE71" w14:textId="77777777" w:rsidR="00D3261E" w:rsidRDefault="00D3261E" w:rsidP="00510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1E"/>
    <w:rsid w:val="00004D83"/>
    <w:rsid w:val="00061323"/>
    <w:rsid w:val="0007641F"/>
    <w:rsid w:val="00086C98"/>
    <w:rsid w:val="00094044"/>
    <w:rsid w:val="000D61AD"/>
    <w:rsid w:val="000E524C"/>
    <w:rsid w:val="000F37EA"/>
    <w:rsid w:val="000F5854"/>
    <w:rsid w:val="00106E25"/>
    <w:rsid w:val="00122B31"/>
    <w:rsid w:val="00124811"/>
    <w:rsid w:val="00147083"/>
    <w:rsid w:val="00154136"/>
    <w:rsid w:val="001A51AD"/>
    <w:rsid w:val="00223D06"/>
    <w:rsid w:val="0027287C"/>
    <w:rsid w:val="0028012A"/>
    <w:rsid w:val="00287581"/>
    <w:rsid w:val="002D6719"/>
    <w:rsid w:val="002F4886"/>
    <w:rsid w:val="003145C5"/>
    <w:rsid w:val="00316190"/>
    <w:rsid w:val="00337590"/>
    <w:rsid w:val="00367C86"/>
    <w:rsid w:val="00381B23"/>
    <w:rsid w:val="003827DA"/>
    <w:rsid w:val="003B335E"/>
    <w:rsid w:val="003E1286"/>
    <w:rsid w:val="003E2C94"/>
    <w:rsid w:val="003F1FAD"/>
    <w:rsid w:val="004027C9"/>
    <w:rsid w:val="00413A81"/>
    <w:rsid w:val="00486E6A"/>
    <w:rsid w:val="004F4910"/>
    <w:rsid w:val="005100AB"/>
    <w:rsid w:val="005346AB"/>
    <w:rsid w:val="00535D7B"/>
    <w:rsid w:val="005560B0"/>
    <w:rsid w:val="00561009"/>
    <w:rsid w:val="00572DD2"/>
    <w:rsid w:val="005B443D"/>
    <w:rsid w:val="005C14F3"/>
    <w:rsid w:val="005C75B6"/>
    <w:rsid w:val="00623B22"/>
    <w:rsid w:val="00640F5E"/>
    <w:rsid w:val="00664350"/>
    <w:rsid w:val="00684EE6"/>
    <w:rsid w:val="006A174F"/>
    <w:rsid w:val="006B3D69"/>
    <w:rsid w:val="006F0F95"/>
    <w:rsid w:val="006F7DCA"/>
    <w:rsid w:val="00735660"/>
    <w:rsid w:val="00787217"/>
    <w:rsid w:val="007910CA"/>
    <w:rsid w:val="007B15E2"/>
    <w:rsid w:val="007B6A60"/>
    <w:rsid w:val="007E16E7"/>
    <w:rsid w:val="007E33E7"/>
    <w:rsid w:val="007F6E13"/>
    <w:rsid w:val="00817AC3"/>
    <w:rsid w:val="008407E8"/>
    <w:rsid w:val="00862AA2"/>
    <w:rsid w:val="00896DB1"/>
    <w:rsid w:val="008A1421"/>
    <w:rsid w:val="008A630D"/>
    <w:rsid w:val="008A7141"/>
    <w:rsid w:val="008B5419"/>
    <w:rsid w:val="008C039D"/>
    <w:rsid w:val="008C624A"/>
    <w:rsid w:val="008D57F4"/>
    <w:rsid w:val="008D7E29"/>
    <w:rsid w:val="008E338A"/>
    <w:rsid w:val="008E6B7F"/>
    <w:rsid w:val="00942103"/>
    <w:rsid w:val="009708C2"/>
    <w:rsid w:val="009A10F4"/>
    <w:rsid w:val="009A7D7E"/>
    <w:rsid w:val="009E3FF5"/>
    <w:rsid w:val="00A20CFA"/>
    <w:rsid w:val="00A270C6"/>
    <w:rsid w:val="00A30B5B"/>
    <w:rsid w:val="00A44828"/>
    <w:rsid w:val="00A605A3"/>
    <w:rsid w:val="00A61527"/>
    <w:rsid w:val="00A82E66"/>
    <w:rsid w:val="00A92533"/>
    <w:rsid w:val="00A97506"/>
    <w:rsid w:val="00A97726"/>
    <w:rsid w:val="00AC66E9"/>
    <w:rsid w:val="00B13275"/>
    <w:rsid w:val="00B26A51"/>
    <w:rsid w:val="00B32530"/>
    <w:rsid w:val="00B47771"/>
    <w:rsid w:val="00B71145"/>
    <w:rsid w:val="00B97983"/>
    <w:rsid w:val="00BC5680"/>
    <w:rsid w:val="00BD2903"/>
    <w:rsid w:val="00BD4B47"/>
    <w:rsid w:val="00BE52E6"/>
    <w:rsid w:val="00BF147E"/>
    <w:rsid w:val="00BF7CE0"/>
    <w:rsid w:val="00C027E6"/>
    <w:rsid w:val="00C06E9B"/>
    <w:rsid w:val="00C115D2"/>
    <w:rsid w:val="00C34433"/>
    <w:rsid w:val="00C353D2"/>
    <w:rsid w:val="00C35AD8"/>
    <w:rsid w:val="00C642D3"/>
    <w:rsid w:val="00C64B9E"/>
    <w:rsid w:val="00CB41BB"/>
    <w:rsid w:val="00CE73DE"/>
    <w:rsid w:val="00D035BC"/>
    <w:rsid w:val="00D163A4"/>
    <w:rsid w:val="00D3261E"/>
    <w:rsid w:val="00D6452F"/>
    <w:rsid w:val="00D714FC"/>
    <w:rsid w:val="00D716FF"/>
    <w:rsid w:val="00D77769"/>
    <w:rsid w:val="00D96F39"/>
    <w:rsid w:val="00DA15CD"/>
    <w:rsid w:val="00DB740D"/>
    <w:rsid w:val="00DC26FB"/>
    <w:rsid w:val="00DC287E"/>
    <w:rsid w:val="00DF2136"/>
    <w:rsid w:val="00DF4C71"/>
    <w:rsid w:val="00E11A40"/>
    <w:rsid w:val="00E273E0"/>
    <w:rsid w:val="00E46119"/>
    <w:rsid w:val="00E503DE"/>
    <w:rsid w:val="00E8251E"/>
    <w:rsid w:val="00E86776"/>
    <w:rsid w:val="00EA2CF4"/>
    <w:rsid w:val="00EC1C9E"/>
    <w:rsid w:val="00ED714C"/>
    <w:rsid w:val="00EE4E87"/>
    <w:rsid w:val="00EF729F"/>
    <w:rsid w:val="00FB4F34"/>
    <w:rsid w:val="00FD30E9"/>
    <w:rsid w:val="00F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A45"/>
  <w15:chartTrackingRefBased/>
  <w15:docId w15:val="{FED3DA87-B5BE-4271-A169-1DB6733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1E"/>
    <w:pPr>
      <w:spacing w:after="0" w:line="240" w:lineRule="auto"/>
    </w:pPr>
  </w:style>
  <w:style w:type="paragraph" w:styleId="BalloonText">
    <w:name w:val="Balloon Text"/>
    <w:basedOn w:val="Normal"/>
    <w:link w:val="BalloonTextChar"/>
    <w:uiPriority w:val="99"/>
    <w:semiHidden/>
    <w:unhideWhenUsed/>
    <w:rsid w:val="00DB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0D"/>
    <w:rPr>
      <w:rFonts w:ascii="Segoe UI" w:hAnsi="Segoe UI" w:cs="Segoe UI"/>
      <w:sz w:val="18"/>
      <w:szCs w:val="18"/>
    </w:rPr>
  </w:style>
  <w:style w:type="paragraph" w:styleId="Header">
    <w:name w:val="header"/>
    <w:basedOn w:val="Normal"/>
    <w:link w:val="HeaderChar"/>
    <w:uiPriority w:val="99"/>
    <w:unhideWhenUsed/>
    <w:rsid w:val="0051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0AB"/>
  </w:style>
  <w:style w:type="paragraph" w:styleId="Footer">
    <w:name w:val="footer"/>
    <w:basedOn w:val="Normal"/>
    <w:link w:val="FooterChar"/>
    <w:uiPriority w:val="99"/>
    <w:unhideWhenUsed/>
    <w:rsid w:val="0051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258C7-6AAE-4C3E-82A2-8A4C03BAEB9B}">
  <ds:schemaRefs>
    <ds:schemaRef ds:uri="http://schemas.microsoft.com/sharepoint/v3/contenttype/forms"/>
  </ds:schemaRefs>
</ds:datastoreItem>
</file>

<file path=customXml/itemProps2.xml><?xml version="1.0" encoding="utf-8"?>
<ds:datastoreItem xmlns:ds="http://schemas.openxmlformats.org/officeDocument/2006/customXml" ds:itemID="{F841F374-90DF-4D51-8709-29B7FCD62498}">
  <ds:schemaRefs>
    <ds:schemaRef ds:uri="http://purl.org/dc/elements/1.1/"/>
    <ds:schemaRef ds:uri="ef919b53-74a0-4353-af08-ca642464a150"/>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33db5c9-e1e0-4c91-aff2-faea0b249d4a"/>
  </ds:schemaRefs>
</ds:datastoreItem>
</file>

<file path=customXml/itemProps3.xml><?xml version="1.0" encoding="utf-8"?>
<ds:datastoreItem xmlns:ds="http://schemas.openxmlformats.org/officeDocument/2006/customXml" ds:itemID="{F14B506C-6649-465E-BB2D-A5E40BBF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dc:creator>
  <cp:keywords/>
  <dc:description/>
  <cp:lastModifiedBy>Jeni Mattern</cp:lastModifiedBy>
  <cp:revision>2</cp:revision>
  <cp:lastPrinted>2017-03-07T18:09:00Z</cp:lastPrinted>
  <dcterms:created xsi:type="dcterms:W3CDTF">2020-04-07T21:23:00Z</dcterms:created>
  <dcterms:modified xsi:type="dcterms:W3CDTF">2020-04-07T21:23:00Z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