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C541" w14:textId="29CAD057" w:rsidR="00ED54BD" w:rsidRDefault="001B48BE">
      <w:pPr>
        <w:pStyle w:val="TOC1"/>
        <w:rPr>
          <w:rFonts w:asciiTheme="minorHAnsi" w:eastAsiaTheme="minorEastAsia" w:hAnsiTheme="minorHAnsi"/>
          <w:b w:val="0"/>
          <w:caps w:val="0"/>
          <w:noProof/>
          <w:sz w:val="22"/>
        </w:rPr>
      </w:pPr>
      <w:r w:rsidRPr="00696215">
        <w:fldChar w:fldCharType="begin"/>
      </w:r>
      <w:r w:rsidR="006A7F78" w:rsidRPr="00696215">
        <w:instrText xml:space="preserve"> TOC \n \p " " \h \z \t "ARTICLE HEADING,2,CHAPTER HEADING,1,C PARAGRAPH HEADING,3" </w:instrText>
      </w:r>
      <w:r w:rsidRPr="00696215">
        <w:fldChar w:fldCharType="separate"/>
      </w:r>
      <w:hyperlink w:anchor="_Toc38454340" w:history="1">
        <w:r w:rsidR="00ED54BD" w:rsidRPr="00D82B7D">
          <w:rPr>
            <w:rStyle w:val="Hyperlink"/>
            <w:noProof/>
          </w:rPr>
          <w:t>CHAPTER 8 – FIRE REGULATIONS</w:t>
        </w:r>
      </w:hyperlink>
    </w:p>
    <w:p w14:paraId="3CBF14AC" w14:textId="061BD891" w:rsidR="00ED54BD" w:rsidRDefault="00113A99">
      <w:pPr>
        <w:pStyle w:val="TOC2"/>
        <w:rPr>
          <w:rFonts w:asciiTheme="minorHAnsi" w:eastAsiaTheme="minorEastAsia" w:hAnsiTheme="minorHAnsi"/>
          <w:b w:val="0"/>
          <w:caps w:val="0"/>
          <w:noProof/>
          <w:sz w:val="22"/>
        </w:rPr>
      </w:pPr>
      <w:hyperlink w:anchor="_Toc38454341" w:history="1">
        <w:r w:rsidR="00ED54BD" w:rsidRPr="00D82B7D">
          <w:rPr>
            <w:rStyle w:val="Hyperlink"/>
            <w:noProof/>
          </w:rPr>
          <w:t>Article 1 – Fire Department</w:t>
        </w:r>
      </w:hyperlink>
    </w:p>
    <w:p w14:paraId="0988DDF5" w14:textId="13742C68" w:rsidR="00ED54BD" w:rsidRDefault="00113A99">
      <w:pPr>
        <w:pStyle w:val="TOC3"/>
        <w:rPr>
          <w:rFonts w:asciiTheme="minorHAnsi" w:eastAsiaTheme="minorEastAsia" w:hAnsiTheme="minorHAnsi"/>
          <w:b w:val="0"/>
          <w:caps w:val="0"/>
          <w:noProof/>
          <w:sz w:val="22"/>
        </w:rPr>
      </w:pPr>
      <w:hyperlink w:anchor="_Toc38454342" w:history="1">
        <w:r w:rsidR="00ED54BD" w:rsidRPr="00D82B7D">
          <w:rPr>
            <w:rStyle w:val="Hyperlink"/>
            <w:noProof/>
          </w:rPr>
          <w:t>SECTION 8-101:  AGREEMENT WITH RURAL FIRE DEPARTMENT; DEFINITIONS</w:t>
        </w:r>
      </w:hyperlink>
    </w:p>
    <w:p w14:paraId="62B7C0D1" w14:textId="064D41FF" w:rsidR="00ED54BD" w:rsidRDefault="00113A99">
      <w:pPr>
        <w:pStyle w:val="TOC2"/>
        <w:rPr>
          <w:rFonts w:asciiTheme="minorHAnsi" w:eastAsiaTheme="minorEastAsia" w:hAnsiTheme="minorHAnsi"/>
          <w:b w:val="0"/>
          <w:caps w:val="0"/>
          <w:noProof/>
          <w:sz w:val="22"/>
        </w:rPr>
      </w:pPr>
      <w:hyperlink w:anchor="_Toc38454343" w:history="1">
        <w:r w:rsidR="00ED54BD" w:rsidRPr="00D82B7D">
          <w:rPr>
            <w:rStyle w:val="Hyperlink"/>
            <w:noProof/>
          </w:rPr>
          <w:t>Article 2 – Fires</w:t>
        </w:r>
      </w:hyperlink>
    </w:p>
    <w:p w14:paraId="3E6CF056" w14:textId="06A92CEF" w:rsidR="00ED54BD" w:rsidRDefault="00113A99">
      <w:pPr>
        <w:pStyle w:val="TOC3"/>
        <w:rPr>
          <w:rFonts w:asciiTheme="minorHAnsi" w:eastAsiaTheme="minorEastAsia" w:hAnsiTheme="minorHAnsi"/>
          <w:b w:val="0"/>
          <w:caps w:val="0"/>
          <w:noProof/>
          <w:sz w:val="22"/>
        </w:rPr>
      </w:pPr>
      <w:hyperlink w:anchor="_Toc38454344" w:history="1">
        <w:r w:rsidR="00ED54BD" w:rsidRPr="00D82B7D">
          <w:rPr>
            <w:rStyle w:val="Hyperlink"/>
            <w:noProof/>
          </w:rPr>
          <w:t>SECTION 8-201:  PRESERVATION OF PROPERTY</w:t>
        </w:r>
      </w:hyperlink>
    </w:p>
    <w:p w14:paraId="744CE7FC" w14:textId="24469425" w:rsidR="00ED54BD" w:rsidRDefault="00113A99">
      <w:pPr>
        <w:pStyle w:val="TOC3"/>
        <w:rPr>
          <w:rFonts w:asciiTheme="minorHAnsi" w:eastAsiaTheme="minorEastAsia" w:hAnsiTheme="minorHAnsi"/>
          <w:b w:val="0"/>
          <w:caps w:val="0"/>
          <w:noProof/>
          <w:sz w:val="22"/>
        </w:rPr>
      </w:pPr>
      <w:hyperlink w:anchor="_Toc38454345" w:history="1">
        <w:r w:rsidR="00ED54BD" w:rsidRPr="00D82B7D">
          <w:rPr>
            <w:rStyle w:val="Hyperlink"/>
            <w:noProof/>
          </w:rPr>
          <w:t>SECTION 8-202:  TRAFFIC</w:t>
        </w:r>
      </w:hyperlink>
    </w:p>
    <w:p w14:paraId="456C9918" w14:textId="2D0E10DE" w:rsidR="00ED54BD" w:rsidRDefault="00113A99">
      <w:pPr>
        <w:pStyle w:val="TOC3"/>
        <w:rPr>
          <w:rFonts w:asciiTheme="minorHAnsi" w:eastAsiaTheme="minorEastAsia" w:hAnsiTheme="minorHAnsi"/>
          <w:b w:val="0"/>
          <w:caps w:val="0"/>
          <w:noProof/>
          <w:sz w:val="22"/>
        </w:rPr>
      </w:pPr>
      <w:hyperlink w:anchor="_Toc38454346" w:history="1">
        <w:r w:rsidR="00ED54BD" w:rsidRPr="00D82B7D">
          <w:rPr>
            <w:rStyle w:val="Hyperlink"/>
            <w:noProof/>
          </w:rPr>
          <w:t>SECTION 8-203:  PEDESTRIANS</w:t>
        </w:r>
      </w:hyperlink>
    </w:p>
    <w:p w14:paraId="723A12F2" w14:textId="013570DE" w:rsidR="00ED54BD" w:rsidRDefault="00113A99">
      <w:pPr>
        <w:pStyle w:val="TOC3"/>
        <w:rPr>
          <w:rFonts w:asciiTheme="minorHAnsi" w:eastAsiaTheme="minorEastAsia" w:hAnsiTheme="minorHAnsi"/>
          <w:b w:val="0"/>
          <w:caps w:val="0"/>
          <w:noProof/>
          <w:sz w:val="22"/>
        </w:rPr>
      </w:pPr>
      <w:hyperlink w:anchor="_Toc38454347" w:history="1">
        <w:r w:rsidR="00ED54BD" w:rsidRPr="00D82B7D">
          <w:rPr>
            <w:rStyle w:val="Hyperlink"/>
            <w:noProof/>
          </w:rPr>
          <w:t>SECTION 8-204:  DRIVING OVER HOSE</w:t>
        </w:r>
      </w:hyperlink>
    </w:p>
    <w:p w14:paraId="38F5B6F7" w14:textId="4450A443" w:rsidR="00ED54BD" w:rsidRDefault="00113A99">
      <w:pPr>
        <w:pStyle w:val="TOC3"/>
        <w:rPr>
          <w:rFonts w:asciiTheme="minorHAnsi" w:eastAsiaTheme="minorEastAsia" w:hAnsiTheme="minorHAnsi"/>
          <w:b w:val="0"/>
          <w:caps w:val="0"/>
          <w:noProof/>
          <w:sz w:val="22"/>
        </w:rPr>
      </w:pPr>
      <w:hyperlink w:anchor="_Toc38454348" w:history="1">
        <w:r w:rsidR="00ED54BD" w:rsidRPr="00D82B7D">
          <w:rPr>
            <w:rStyle w:val="Hyperlink"/>
            <w:noProof/>
          </w:rPr>
          <w:t>SECTION 8-205:  FALSE ALARM</w:t>
        </w:r>
      </w:hyperlink>
    </w:p>
    <w:p w14:paraId="4578EEAF" w14:textId="6319B1EE" w:rsidR="00ED54BD" w:rsidRDefault="00113A99">
      <w:pPr>
        <w:pStyle w:val="TOC3"/>
        <w:rPr>
          <w:rFonts w:asciiTheme="minorHAnsi" w:eastAsiaTheme="minorEastAsia" w:hAnsiTheme="minorHAnsi"/>
          <w:b w:val="0"/>
          <w:caps w:val="0"/>
          <w:noProof/>
          <w:sz w:val="22"/>
        </w:rPr>
      </w:pPr>
      <w:hyperlink w:anchor="_Toc38454349" w:history="1">
        <w:r w:rsidR="00ED54BD" w:rsidRPr="00D82B7D">
          <w:rPr>
            <w:rStyle w:val="Hyperlink"/>
            <w:noProof/>
          </w:rPr>
          <w:t>SECTION 8-206:  INTERFERENCE</w:t>
        </w:r>
      </w:hyperlink>
    </w:p>
    <w:p w14:paraId="4B6977F4" w14:textId="0734711C" w:rsidR="00ED54BD" w:rsidRDefault="00113A99">
      <w:pPr>
        <w:pStyle w:val="TOC2"/>
        <w:rPr>
          <w:rFonts w:asciiTheme="minorHAnsi" w:eastAsiaTheme="minorEastAsia" w:hAnsiTheme="minorHAnsi"/>
          <w:b w:val="0"/>
          <w:caps w:val="0"/>
          <w:noProof/>
          <w:sz w:val="22"/>
        </w:rPr>
      </w:pPr>
      <w:hyperlink w:anchor="_Toc38454350" w:history="1">
        <w:r w:rsidR="00ED54BD" w:rsidRPr="00D82B7D">
          <w:rPr>
            <w:rStyle w:val="Hyperlink"/>
            <w:noProof/>
          </w:rPr>
          <w:t>Article 3 – Fire Prevention</w:t>
        </w:r>
      </w:hyperlink>
    </w:p>
    <w:p w14:paraId="282BB750" w14:textId="23647F02" w:rsidR="00ED54BD" w:rsidRDefault="00113A99">
      <w:pPr>
        <w:pStyle w:val="TOC3"/>
        <w:rPr>
          <w:rFonts w:asciiTheme="minorHAnsi" w:eastAsiaTheme="minorEastAsia" w:hAnsiTheme="minorHAnsi"/>
          <w:b w:val="0"/>
          <w:caps w:val="0"/>
          <w:noProof/>
          <w:sz w:val="22"/>
        </w:rPr>
      </w:pPr>
      <w:hyperlink w:anchor="_Toc38454351" w:history="1">
        <w:r w:rsidR="00ED54BD" w:rsidRPr="00D82B7D">
          <w:rPr>
            <w:rStyle w:val="Hyperlink"/>
            <w:noProof/>
          </w:rPr>
          <w:t>SECTION 8-301:  FIRE CODE</w:t>
        </w:r>
      </w:hyperlink>
    </w:p>
    <w:p w14:paraId="30245294" w14:textId="1ECAED44" w:rsidR="00ED54BD" w:rsidRDefault="00113A99">
      <w:pPr>
        <w:pStyle w:val="TOC3"/>
        <w:rPr>
          <w:rFonts w:asciiTheme="minorHAnsi" w:eastAsiaTheme="minorEastAsia" w:hAnsiTheme="minorHAnsi"/>
          <w:b w:val="0"/>
          <w:caps w:val="0"/>
          <w:noProof/>
          <w:sz w:val="22"/>
        </w:rPr>
      </w:pPr>
      <w:hyperlink w:anchor="_Toc38454352" w:history="1">
        <w:r w:rsidR="00ED54BD" w:rsidRPr="00D82B7D">
          <w:rPr>
            <w:rStyle w:val="Hyperlink"/>
            <w:noProof/>
          </w:rPr>
          <w:t>SECTION 8-302:  LIFE SAFETY CODE</w:t>
        </w:r>
      </w:hyperlink>
    </w:p>
    <w:p w14:paraId="7C80BB6C" w14:textId="2E550829" w:rsidR="00ED54BD" w:rsidRDefault="00113A99">
      <w:pPr>
        <w:pStyle w:val="TOC3"/>
        <w:rPr>
          <w:rFonts w:asciiTheme="minorHAnsi" w:eastAsiaTheme="minorEastAsia" w:hAnsiTheme="minorHAnsi"/>
          <w:b w:val="0"/>
          <w:caps w:val="0"/>
          <w:noProof/>
          <w:sz w:val="22"/>
        </w:rPr>
      </w:pPr>
      <w:hyperlink w:anchor="_Toc38454353" w:history="1">
        <w:r w:rsidR="00ED54BD" w:rsidRPr="00D82B7D">
          <w:rPr>
            <w:rStyle w:val="Hyperlink"/>
            <w:noProof/>
          </w:rPr>
          <w:t>SECTION 8-303:  CODE ENFORCEMENT</w:t>
        </w:r>
      </w:hyperlink>
    </w:p>
    <w:p w14:paraId="71A31F42" w14:textId="631DE414" w:rsidR="00ED54BD" w:rsidRDefault="00113A99">
      <w:pPr>
        <w:pStyle w:val="TOC3"/>
        <w:rPr>
          <w:rFonts w:asciiTheme="minorHAnsi" w:eastAsiaTheme="minorEastAsia" w:hAnsiTheme="minorHAnsi"/>
          <w:b w:val="0"/>
          <w:caps w:val="0"/>
          <w:noProof/>
          <w:sz w:val="22"/>
        </w:rPr>
      </w:pPr>
      <w:hyperlink w:anchor="_Toc38454354" w:history="1">
        <w:r w:rsidR="00ED54BD" w:rsidRPr="00D82B7D">
          <w:rPr>
            <w:rStyle w:val="Hyperlink"/>
            <w:noProof/>
          </w:rPr>
          <w:t>SECTION 8-304:  OPEN BURNING BAN; WAIVER; PERMIT</w:t>
        </w:r>
      </w:hyperlink>
    </w:p>
    <w:p w14:paraId="19F31F17" w14:textId="4C55B9A4" w:rsidR="00ED54BD" w:rsidRDefault="00113A99">
      <w:pPr>
        <w:pStyle w:val="TOC3"/>
        <w:rPr>
          <w:rFonts w:asciiTheme="minorHAnsi" w:eastAsiaTheme="minorEastAsia" w:hAnsiTheme="minorHAnsi"/>
          <w:b w:val="0"/>
          <w:caps w:val="0"/>
          <w:noProof/>
          <w:sz w:val="22"/>
        </w:rPr>
      </w:pPr>
      <w:hyperlink w:anchor="_Toc38454355" w:history="1">
        <w:r w:rsidR="00ED54BD" w:rsidRPr="00D82B7D">
          <w:rPr>
            <w:rStyle w:val="Hyperlink"/>
            <w:noProof/>
          </w:rPr>
          <w:t>SECTION 8-305:  OUTDOOR FIRE PITS AND FIREPLACES</w:t>
        </w:r>
      </w:hyperlink>
    </w:p>
    <w:p w14:paraId="1EFC6F6D" w14:textId="45F79258" w:rsidR="00ED54BD" w:rsidRDefault="00113A99">
      <w:pPr>
        <w:pStyle w:val="TOC3"/>
        <w:rPr>
          <w:rFonts w:asciiTheme="minorHAnsi" w:eastAsiaTheme="minorEastAsia" w:hAnsiTheme="minorHAnsi"/>
          <w:b w:val="0"/>
          <w:caps w:val="0"/>
          <w:noProof/>
          <w:sz w:val="22"/>
        </w:rPr>
      </w:pPr>
      <w:hyperlink w:anchor="_Toc38454356" w:history="1">
        <w:r w:rsidR="00ED54BD" w:rsidRPr="00D82B7D">
          <w:rPr>
            <w:rStyle w:val="Hyperlink"/>
            <w:noProof/>
          </w:rPr>
          <w:t>SECTION 8-306:  INSPECTIONS; VIOLATION NOTICE</w:t>
        </w:r>
      </w:hyperlink>
    </w:p>
    <w:p w14:paraId="4B87837D" w14:textId="77846434" w:rsidR="00ED54BD" w:rsidRDefault="00113A99">
      <w:pPr>
        <w:pStyle w:val="TOC2"/>
        <w:rPr>
          <w:rFonts w:asciiTheme="minorHAnsi" w:eastAsiaTheme="minorEastAsia" w:hAnsiTheme="minorHAnsi"/>
          <w:b w:val="0"/>
          <w:caps w:val="0"/>
          <w:noProof/>
          <w:sz w:val="22"/>
        </w:rPr>
      </w:pPr>
      <w:hyperlink w:anchor="_Toc38454357" w:history="1">
        <w:r w:rsidR="00ED54BD" w:rsidRPr="00D82B7D">
          <w:rPr>
            <w:rStyle w:val="Hyperlink"/>
            <w:noProof/>
          </w:rPr>
          <w:t>Article 4 – Explosives; Poisonous</w:t>
        </w:r>
      </w:hyperlink>
      <w:r w:rsidR="00D73C29">
        <w:rPr>
          <w:rFonts w:asciiTheme="minorHAnsi" w:eastAsiaTheme="minorEastAsia" w:hAnsiTheme="minorHAnsi"/>
          <w:b w:val="0"/>
          <w:caps w:val="0"/>
          <w:noProof/>
          <w:sz w:val="22"/>
        </w:rPr>
        <w:t xml:space="preserve"> </w:t>
      </w:r>
      <w:hyperlink w:anchor="_Toc38454358" w:history="1">
        <w:r w:rsidR="00ED54BD" w:rsidRPr="00D82B7D">
          <w:rPr>
            <w:rStyle w:val="Hyperlink"/>
            <w:noProof/>
          </w:rPr>
          <w:t>and Flammable Gases</w:t>
        </w:r>
      </w:hyperlink>
    </w:p>
    <w:p w14:paraId="28CC419B" w14:textId="1C5200E1" w:rsidR="00ED54BD" w:rsidRDefault="00113A99">
      <w:pPr>
        <w:pStyle w:val="TOC3"/>
        <w:rPr>
          <w:rFonts w:asciiTheme="minorHAnsi" w:eastAsiaTheme="minorEastAsia" w:hAnsiTheme="minorHAnsi"/>
          <w:b w:val="0"/>
          <w:caps w:val="0"/>
          <w:noProof/>
          <w:sz w:val="22"/>
        </w:rPr>
      </w:pPr>
      <w:hyperlink w:anchor="_Toc38454359" w:history="1">
        <w:r w:rsidR="00ED54BD" w:rsidRPr="00D82B7D">
          <w:rPr>
            <w:rStyle w:val="Hyperlink"/>
            <w:noProof/>
          </w:rPr>
          <w:t>SECTION 8-401:  EXPLOSIVES; STORAGE; REGISTRATION</w:t>
        </w:r>
      </w:hyperlink>
    </w:p>
    <w:p w14:paraId="3EFDA010" w14:textId="2691BF01" w:rsidR="00ED54BD" w:rsidRDefault="00113A99">
      <w:pPr>
        <w:pStyle w:val="TOC3"/>
        <w:rPr>
          <w:rFonts w:asciiTheme="minorHAnsi" w:eastAsiaTheme="minorEastAsia" w:hAnsiTheme="minorHAnsi"/>
          <w:b w:val="0"/>
          <w:caps w:val="0"/>
          <w:noProof/>
          <w:sz w:val="22"/>
        </w:rPr>
      </w:pPr>
      <w:hyperlink w:anchor="_Toc38454360" w:history="1">
        <w:r w:rsidR="00ED54BD" w:rsidRPr="00D82B7D">
          <w:rPr>
            <w:rStyle w:val="Hyperlink"/>
            <w:noProof/>
          </w:rPr>
          <w:t>SECTION 8-402:  EXPLOSIVES; BULLETS</w:t>
        </w:r>
      </w:hyperlink>
    </w:p>
    <w:p w14:paraId="22F26DF7" w14:textId="40313436" w:rsidR="00ED54BD" w:rsidRDefault="00113A99">
      <w:pPr>
        <w:pStyle w:val="TOC3"/>
        <w:rPr>
          <w:rFonts w:asciiTheme="minorHAnsi" w:eastAsiaTheme="minorEastAsia" w:hAnsiTheme="minorHAnsi"/>
          <w:b w:val="0"/>
          <w:caps w:val="0"/>
          <w:noProof/>
          <w:sz w:val="22"/>
        </w:rPr>
      </w:pPr>
      <w:hyperlink w:anchor="_Toc38454361" w:history="1">
        <w:r w:rsidR="00ED54BD" w:rsidRPr="00D82B7D">
          <w:rPr>
            <w:rStyle w:val="Hyperlink"/>
            <w:noProof/>
          </w:rPr>
          <w:t>SECTION 8-403:  EXPLOSIVES; BLASTING PERMITS</w:t>
        </w:r>
      </w:hyperlink>
    </w:p>
    <w:p w14:paraId="497162A3" w14:textId="10CB3A9B" w:rsidR="00ED54BD" w:rsidRDefault="00113A99">
      <w:pPr>
        <w:pStyle w:val="TOC3"/>
        <w:rPr>
          <w:rFonts w:asciiTheme="minorHAnsi" w:eastAsiaTheme="minorEastAsia" w:hAnsiTheme="minorHAnsi"/>
          <w:b w:val="0"/>
          <w:caps w:val="0"/>
          <w:noProof/>
          <w:sz w:val="22"/>
        </w:rPr>
      </w:pPr>
      <w:hyperlink w:anchor="_Toc38454362" w:history="1">
        <w:r w:rsidR="00ED54BD" w:rsidRPr="00D82B7D">
          <w:rPr>
            <w:rStyle w:val="Hyperlink"/>
            <w:noProof/>
          </w:rPr>
          <w:t>SECTION 8-404:  POISONOUS OR FLAMMABLE GASES</w:t>
        </w:r>
      </w:hyperlink>
    </w:p>
    <w:p w14:paraId="1DE1F31D" w14:textId="4C4FAD9D" w:rsidR="00ED54BD" w:rsidRDefault="00113A99">
      <w:pPr>
        <w:pStyle w:val="TOC2"/>
        <w:rPr>
          <w:rFonts w:asciiTheme="minorHAnsi" w:eastAsiaTheme="minorEastAsia" w:hAnsiTheme="minorHAnsi"/>
          <w:b w:val="0"/>
          <w:caps w:val="0"/>
          <w:noProof/>
          <w:sz w:val="22"/>
        </w:rPr>
      </w:pPr>
      <w:hyperlink w:anchor="_Toc38454363" w:history="1">
        <w:r w:rsidR="00ED54BD" w:rsidRPr="00D82B7D">
          <w:rPr>
            <w:rStyle w:val="Hyperlink"/>
            <w:noProof/>
          </w:rPr>
          <w:t>Article 5 – Fireworks</w:t>
        </w:r>
      </w:hyperlink>
    </w:p>
    <w:p w14:paraId="00386898" w14:textId="2D93FC0F" w:rsidR="00ED54BD" w:rsidRDefault="00113A99">
      <w:pPr>
        <w:pStyle w:val="TOC3"/>
        <w:rPr>
          <w:rFonts w:asciiTheme="minorHAnsi" w:eastAsiaTheme="minorEastAsia" w:hAnsiTheme="minorHAnsi"/>
          <w:b w:val="0"/>
          <w:caps w:val="0"/>
          <w:noProof/>
          <w:sz w:val="22"/>
        </w:rPr>
      </w:pPr>
      <w:hyperlink w:anchor="_Toc38454364" w:history="1">
        <w:r w:rsidR="00ED54BD" w:rsidRPr="00D82B7D">
          <w:rPr>
            <w:rStyle w:val="Hyperlink"/>
            <w:noProof/>
          </w:rPr>
          <w:t>SECTION 8-501:  REGULATION OF USE, SALE, POSSESSION</w:t>
        </w:r>
      </w:hyperlink>
    </w:p>
    <w:p w14:paraId="0F114685" w14:textId="379BA6B1" w:rsidR="00ED54BD" w:rsidRDefault="00113A99">
      <w:pPr>
        <w:pStyle w:val="TOC2"/>
        <w:rPr>
          <w:rFonts w:asciiTheme="minorHAnsi" w:eastAsiaTheme="minorEastAsia" w:hAnsiTheme="minorHAnsi"/>
          <w:b w:val="0"/>
          <w:caps w:val="0"/>
          <w:noProof/>
          <w:sz w:val="22"/>
        </w:rPr>
      </w:pPr>
      <w:hyperlink w:anchor="_Toc38454365" w:history="1">
        <w:r w:rsidR="00ED54BD" w:rsidRPr="00D82B7D">
          <w:rPr>
            <w:rStyle w:val="Hyperlink"/>
            <w:noProof/>
          </w:rPr>
          <w:t>Article 6 – Penal Provision</w:t>
        </w:r>
      </w:hyperlink>
    </w:p>
    <w:p w14:paraId="24CB11BE" w14:textId="3A63EF48" w:rsidR="00ED54BD" w:rsidRDefault="00113A99">
      <w:pPr>
        <w:pStyle w:val="TOC3"/>
        <w:rPr>
          <w:rFonts w:asciiTheme="minorHAnsi" w:eastAsiaTheme="minorEastAsia" w:hAnsiTheme="minorHAnsi"/>
          <w:b w:val="0"/>
          <w:caps w:val="0"/>
          <w:noProof/>
          <w:sz w:val="22"/>
        </w:rPr>
      </w:pPr>
      <w:hyperlink w:anchor="_Toc38454366" w:history="1">
        <w:r w:rsidR="00ED54BD" w:rsidRPr="00D82B7D">
          <w:rPr>
            <w:rStyle w:val="Hyperlink"/>
            <w:noProof/>
          </w:rPr>
          <w:t>SECTION 8-601:  VIOLATION; PENALTY</w:t>
        </w:r>
      </w:hyperlink>
    </w:p>
    <w:p w14:paraId="4A3BC28E" w14:textId="1D747B6D" w:rsidR="006A7F78" w:rsidRPr="00696215" w:rsidRDefault="001B48BE" w:rsidP="006A7F78">
      <w:pPr>
        <w:sectPr w:rsidR="006A7F78" w:rsidRPr="00696215" w:rsidSect="00F609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728" w:header="720" w:footer="720" w:gutter="0"/>
          <w:cols w:space="720"/>
          <w:docGrid w:linePitch="360"/>
        </w:sectPr>
      </w:pPr>
      <w:r w:rsidRPr="00696215">
        <w:rPr>
          <w:sz w:val="28"/>
        </w:rPr>
        <w:fldChar w:fldCharType="end"/>
      </w:r>
    </w:p>
    <w:bookmarkStart w:id="0" w:name="_Toc38454340"/>
    <w:p w14:paraId="71A3A371" w14:textId="32EBC265" w:rsidR="006A7F78" w:rsidRPr="00696215" w:rsidRDefault="0095486A" w:rsidP="006A7F78">
      <w:pPr>
        <w:pStyle w:val="CHAPTERHEADING"/>
      </w:pPr>
      <w:r w:rsidRPr="00696215">
        <w:rPr>
          <w:noProof/>
        </w:rPr>
        <w:lastRenderedPageBreak/>
        <mc:AlternateContent>
          <mc:Choice Requires="wps">
            <w:drawing>
              <wp:anchor distT="0" distB="0" distL="114300" distR="114300" simplePos="0" relativeHeight="251656704" behindDoc="0" locked="0" layoutInCell="1" allowOverlap="1" wp14:anchorId="397A2453" wp14:editId="722FE832">
                <wp:simplePos x="0" y="0"/>
                <wp:positionH relativeFrom="column">
                  <wp:posOffset>0</wp:posOffset>
                </wp:positionH>
                <wp:positionV relativeFrom="paragraph">
                  <wp:posOffset>0</wp:posOffset>
                </wp:positionV>
                <wp:extent cx="635000" cy="635000"/>
                <wp:effectExtent l="9525" t="9525" r="12700" b="12700"/>
                <wp:wrapNone/>
                <wp:docPr id="3"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9807C" id="_x0000_t202" coordsize="21600,21600" o:spt="202" path="m,l,21600r21600,l21600,xe">
                <v:stroke joinstyle="miter"/>
                <v:path gradientshapeok="t" o:connecttype="rect"/>
              </v:shapetype>
              <v:shape id="Text Box 8"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EwW8q0oAgAATwQAAA4AAAAAAAAAAAAAAAAALgIAAGRycy9lMm9Eb2MueG1s&#10;UEsBAi0AFAAGAAgAAAAhAI6gc+XXAAAABQEAAA8AAAAAAAAAAAAAAAAAggQAAGRycy9kb3ducmV2&#10;LnhtbFBLBQYAAAAABAAEAPMAAACGBQAAAAA=&#10;">
                <v:stroke joinstyle="round"/>
                <o:lock v:ext="edit" selection="t"/>
              </v:shape>
            </w:pict>
          </mc:Fallback>
        </mc:AlternateContent>
      </w:r>
      <w:r w:rsidR="006A7F78" w:rsidRPr="00696215">
        <w:t>CHAPTER 8 – FIRE REGULATIONS</w:t>
      </w:r>
      <w:bookmarkEnd w:id="0"/>
    </w:p>
    <w:p w14:paraId="2DC2086F" w14:textId="77777777" w:rsidR="006A7F78" w:rsidRPr="00696215" w:rsidRDefault="006A7F78" w:rsidP="006A7F78">
      <w:pPr>
        <w:pStyle w:val="CHAPTERHEADING"/>
      </w:pPr>
    </w:p>
    <w:p w14:paraId="07CA50D6" w14:textId="3F3A932D" w:rsidR="006A7F78" w:rsidRPr="00696215" w:rsidRDefault="006A7F78" w:rsidP="006A7F78">
      <w:pPr>
        <w:pStyle w:val="ARTICLEHEADING"/>
      </w:pPr>
      <w:bookmarkStart w:id="1" w:name="_Toc38454341"/>
      <w:r w:rsidRPr="00696215">
        <w:t>Article 1 – Fire Department</w:t>
      </w:r>
      <w:bookmarkEnd w:id="1"/>
    </w:p>
    <w:p w14:paraId="338F4ACF" w14:textId="59F5E65F" w:rsidR="002300A9" w:rsidRPr="00696215" w:rsidRDefault="002300A9" w:rsidP="00ED54BD">
      <w:pPr>
        <w:pStyle w:val="CPARAGRAPHHEADING"/>
      </w:pPr>
      <w:bookmarkStart w:id="2" w:name="_Toc38454342"/>
      <w:r w:rsidRPr="00696215">
        <w:t>SECTION 8-101:  AGREEMENT WITH RURAL FIRE D</w:t>
      </w:r>
      <w:r w:rsidR="00916B9C" w:rsidRPr="00696215">
        <w:t>EPARTMENT</w:t>
      </w:r>
      <w:r w:rsidR="00ED54BD">
        <w:t>; DEFINITIONS</w:t>
      </w:r>
      <w:bookmarkEnd w:id="2"/>
    </w:p>
    <w:p w14:paraId="46F76F4F" w14:textId="0A83D65C" w:rsidR="004925EE" w:rsidRPr="00696215" w:rsidRDefault="004925EE" w:rsidP="009B3F29">
      <w:pPr>
        <w:ind w:firstLine="720"/>
      </w:pPr>
      <w:r w:rsidRPr="00696215">
        <w:t xml:space="preserve">A. </w:t>
      </w:r>
      <w:r w:rsidR="002300A9" w:rsidRPr="00696215">
        <w:t xml:space="preserve">The </w:t>
      </w:r>
      <w:r w:rsidR="00916B9C" w:rsidRPr="00696215">
        <w:t>city</w:t>
      </w:r>
      <w:r w:rsidR="002300A9" w:rsidRPr="00696215">
        <w:t xml:space="preserve"> has entered into an agreement with the </w:t>
      </w:r>
      <w:r w:rsidR="00411319" w:rsidRPr="00696215">
        <w:t xml:space="preserve">Gering Valley </w:t>
      </w:r>
      <w:r w:rsidR="00916B9C" w:rsidRPr="00696215">
        <w:t>Rural Fire Department</w:t>
      </w:r>
      <w:r w:rsidR="002300A9" w:rsidRPr="00696215">
        <w:t xml:space="preserve"> for fire protection within the city</w:t>
      </w:r>
      <w:r w:rsidR="001E37A9" w:rsidRPr="00696215">
        <w:t xml:space="preserve"> (the “Fire Department”)</w:t>
      </w:r>
      <w:r w:rsidR="002300A9" w:rsidRPr="00696215">
        <w:t>. The rules and regulations of th</w:t>
      </w:r>
      <w:r w:rsidR="00916B9C" w:rsidRPr="00696215">
        <w:t xml:space="preserve">e </w:t>
      </w:r>
      <w:r w:rsidRPr="00696215">
        <w:t xml:space="preserve">said </w:t>
      </w:r>
      <w:r w:rsidR="001E37A9" w:rsidRPr="00696215">
        <w:t xml:space="preserve">Fire </w:t>
      </w:r>
      <w:proofErr w:type="spellStart"/>
      <w:r w:rsidR="001E37A9" w:rsidRPr="00696215">
        <w:t>Depatment</w:t>
      </w:r>
      <w:proofErr w:type="spellEnd"/>
      <w:r w:rsidR="002300A9" w:rsidRPr="00696215">
        <w:t xml:space="preserve"> shall be incorporated by reference as the rules and regulations of the city for the purposes of fire protection. </w:t>
      </w:r>
    </w:p>
    <w:p w14:paraId="55278325" w14:textId="77777777" w:rsidR="004925EE" w:rsidRPr="00696215" w:rsidRDefault="004925EE" w:rsidP="002300A9"/>
    <w:p w14:paraId="52407812" w14:textId="37633266" w:rsidR="004925EE" w:rsidRPr="00696215" w:rsidRDefault="004925EE" w:rsidP="004925EE">
      <w:pPr>
        <w:ind w:firstLine="720"/>
      </w:pPr>
      <w:r w:rsidRPr="00696215">
        <w:t>B. All references to “Fire Department” in this chapter shall mean the Gering Valley Rural Fire Department. All references to “fire chief” in this chapter shall mean the chief of the Gering Valley Rural Fire Department.</w:t>
      </w:r>
    </w:p>
    <w:p w14:paraId="1B35C816" w14:textId="0E6E2270" w:rsidR="002300A9" w:rsidRPr="00696215" w:rsidRDefault="002300A9" w:rsidP="002300A9">
      <w:pPr>
        <w:rPr>
          <w:sz w:val="20"/>
          <w:szCs w:val="20"/>
        </w:rPr>
      </w:pPr>
      <w:r w:rsidRPr="00696215">
        <w:rPr>
          <w:sz w:val="20"/>
          <w:szCs w:val="20"/>
        </w:rPr>
        <w:t xml:space="preserve">(Neb. Rev. Stat. </w:t>
      </w:r>
      <w:r w:rsidRPr="00696215">
        <w:rPr>
          <w:rFonts w:cs="Arial"/>
          <w:sz w:val="20"/>
          <w:szCs w:val="20"/>
        </w:rPr>
        <w:t>§</w:t>
      </w:r>
      <w:r w:rsidRPr="00696215">
        <w:rPr>
          <w:sz w:val="20"/>
          <w:szCs w:val="20"/>
        </w:rPr>
        <w:t>35-501)</w:t>
      </w:r>
    </w:p>
    <w:p w14:paraId="7949A225" w14:textId="77777777" w:rsidR="002300A9" w:rsidRPr="00696215" w:rsidRDefault="002300A9" w:rsidP="002300A9">
      <w:pPr>
        <w:widowControl w:val="0"/>
        <w:tabs>
          <w:tab w:val="left" w:pos="0"/>
        </w:tabs>
        <w:ind w:firstLine="720"/>
        <w:rPr>
          <w:rFonts w:cs="Arial"/>
          <w:b/>
          <w:caps/>
          <w:color w:val="000000"/>
          <w:szCs w:val="24"/>
        </w:rPr>
      </w:pPr>
    </w:p>
    <w:p w14:paraId="5FBEAEEB" w14:textId="77777777" w:rsidR="00E97A67" w:rsidRPr="00696215" w:rsidRDefault="00E97A67" w:rsidP="00B01922">
      <w:pPr>
        <w:rPr>
          <w:rFonts w:cs="Arial"/>
          <w:szCs w:val="24"/>
        </w:rPr>
      </w:pPr>
    </w:p>
    <w:p w14:paraId="6D74926A" w14:textId="77777777" w:rsidR="00691170" w:rsidRPr="00696215" w:rsidRDefault="00691170" w:rsidP="006A7F78">
      <w:pPr>
        <w:rPr>
          <w:rFonts w:cs="Arial"/>
          <w:szCs w:val="24"/>
        </w:rPr>
      </w:pPr>
    </w:p>
    <w:p w14:paraId="63441BD4" w14:textId="77777777" w:rsidR="00916B9C" w:rsidRPr="00696215" w:rsidRDefault="00916B9C" w:rsidP="006A7F78">
      <w:pPr>
        <w:pStyle w:val="ARTICLEHEADING"/>
        <w:sectPr w:rsidR="00916B9C" w:rsidRPr="00696215" w:rsidSect="000F63BB">
          <w:type w:val="oddPage"/>
          <w:pgSz w:w="12240" w:h="15840"/>
          <w:pgMar w:top="1440" w:right="1440" w:bottom="1440" w:left="1728" w:header="720" w:footer="720" w:gutter="0"/>
          <w:cols w:space="720"/>
          <w:docGrid w:linePitch="360"/>
        </w:sectPr>
      </w:pPr>
    </w:p>
    <w:p w14:paraId="6F8516DE" w14:textId="2EF0B45D" w:rsidR="006A7F78" w:rsidRPr="00696215" w:rsidRDefault="006A7F78" w:rsidP="006A7F78">
      <w:pPr>
        <w:pStyle w:val="ARTICLEHEADING"/>
      </w:pPr>
      <w:bookmarkStart w:id="3" w:name="_Toc38454343"/>
      <w:r w:rsidRPr="00696215">
        <w:lastRenderedPageBreak/>
        <w:t>Article 2 – Fires</w:t>
      </w:r>
      <w:bookmarkEnd w:id="3"/>
    </w:p>
    <w:p w14:paraId="5FCB3C68" w14:textId="77777777" w:rsidR="001511DB" w:rsidRPr="00696215" w:rsidRDefault="006A7F78" w:rsidP="00ED54BD">
      <w:pPr>
        <w:pStyle w:val="CPARAGRAPHHEADING"/>
      </w:pPr>
      <w:bookmarkStart w:id="4" w:name="_Toc38454344"/>
      <w:r w:rsidRPr="00696215">
        <w:t>SECTION 8-201:  PRESERVATION OF PROPERTY</w:t>
      </w:r>
      <w:bookmarkEnd w:id="4"/>
    </w:p>
    <w:p w14:paraId="12D94211" w14:textId="77777777" w:rsidR="006A7F78" w:rsidRPr="00696215" w:rsidRDefault="006A7F78" w:rsidP="006A7F78">
      <w:pPr>
        <w:rPr>
          <w:rFonts w:cs="Arial"/>
          <w:szCs w:val="24"/>
        </w:rPr>
      </w:pPr>
      <w:r w:rsidRPr="00696215">
        <w:rPr>
          <w:rFonts w:cs="Arial"/>
          <w:color w:val="000000"/>
          <w:szCs w:val="24"/>
        </w:rPr>
        <w:t>Any official of the Fire De</w:t>
      </w:r>
      <w:r w:rsidRPr="00696215">
        <w:rPr>
          <w:rFonts w:cs="Arial"/>
          <w:color w:val="000000"/>
          <w:szCs w:val="24"/>
        </w:rPr>
        <w:softHyphen/>
        <w:t xml:space="preserve">partment shall have the power during the time of a fire to cause the removal of any private or public property whenever it shall become necessary to do so for the preservation of such property from fire, to prevent the spreading of fire, or to protect adjoining property. The said officials may direct the </w:t>
      </w:r>
      <w:r w:rsidR="005D2A8A" w:rsidRPr="00696215">
        <w:rPr>
          <w:rFonts w:cs="Arial"/>
          <w:color w:val="000000"/>
          <w:szCs w:val="24"/>
        </w:rPr>
        <w:t>firemen</w:t>
      </w:r>
      <w:r w:rsidRPr="00696215">
        <w:rPr>
          <w:rFonts w:cs="Arial"/>
          <w:color w:val="000000"/>
          <w:szCs w:val="24"/>
        </w:rPr>
        <w:t xml:space="preserve"> to remove any building, structure, or fence for the purpose of checking the progress of any fire.</w:t>
      </w:r>
    </w:p>
    <w:p w14:paraId="33C84950" w14:textId="77777777" w:rsidR="006A7F78" w:rsidRPr="00696215" w:rsidRDefault="006A7F78" w:rsidP="006A7F78">
      <w:pPr>
        <w:rPr>
          <w:rFonts w:cs="Arial"/>
          <w:b/>
          <w:color w:val="000000"/>
          <w:szCs w:val="24"/>
        </w:rPr>
      </w:pPr>
    </w:p>
    <w:p w14:paraId="25B15250" w14:textId="77777777" w:rsidR="001511DB" w:rsidRPr="00696215" w:rsidRDefault="006A7F78" w:rsidP="00ED54BD">
      <w:pPr>
        <w:pStyle w:val="CPARAGRAPHHEADING"/>
      </w:pPr>
      <w:bookmarkStart w:id="5" w:name="_Toc38454345"/>
      <w:r w:rsidRPr="00696215">
        <w:t>SECTION 8-202:  TRAFFIC</w:t>
      </w:r>
      <w:bookmarkEnd w:id="5"/>
    </w:p>
    <w:p w14:paraId="1EAF8F25" w14:textId="77777777" w:rsidR="006A7F78" w:rsidRPr="00696215" w:rsidRDefault="006A7F78" w:rsidP="006A7F78">
      <w:pPr>
        <w:widowControl w:val="0"/>
        <w:rPr>
          <w:rFonts w:eastAsia="Times New Roman" w:cs="Arial"/>
          <w:sz w:val="20"/>
          <w:szCs w:val="20"/>
        </w:rPr>
      </w:pPr>
      <w:r w:rsidRPr="00696215">
        <w:rPr>
          <w:rFonts w:eastAsia="Times New Roman" w:cs="Arial"/>
          <w:szCs w:val="24"/>
        </w:rPr>
        <w:t>The driver of any vehicle other than one on official business shall not follow any fire apparatus traveling in response to a fire alarm closer than 500 feet or drive into or park such vehicle within th</w:t>
      </w:r>
      <w:r w:rsidR="009B3846" w:rsidRPr="00696215">
        <w:rPr>
          <w:rFonts w:eastAsia="Times New Roman" w:cs="Arial"/>
          <w:szCs w:val="24"/>
        </w:rPr>
        <w:t>e block where fire apparatus have</w:t>
      </w:r>
      <w:r w:rsidRPr="00696215">
        <w:rPr>
          <w:rFonts w:eastAsia="Times New Roman" w:cs="Arial"/>
          <w:szCs w:val="24"/>
        </w:rPr>
        <w:t xml:space="preserve"> stopped in answer to a fire alarm. </w:t>
      </w:r>
      <w:r w:rsidRPr="00696215">
        <w:rPr>
          <w:rFonts w:eastAsia="Times New Roman" w:cs="Arial"/>
          <w:sz w:val="20"/>
          <w:szCs w:val="20"/>
        </w:rPr>
        <w:t>(Neb. Rev. Stat. §60-6,183)</w:t>
      </w:r>
    </w:p>
    <w:p w14:paraId="50134E3D" w14:textId="77777777" w:rsidR="006A7F78" w:rsidRPr="00696215" w:rsidRDefault="006A7F78" w:rsidP="006A7F78">
      <w:pPr>
        <w:rPr>
          <w:rFonts w:cs="Arial"/>
          <w:b/>
          <w:color w:val="000000"/>
          <w:szCs w:val="24"/>
        </w:rPr>
      </w:pPr>
    </w:p>
    <w:p w14:paraId="0FAD6529" w14:textId="77777777" w:rsidR="001511DB" w:rsidRPr="00696215" w:rsidRDefault="006A7F78" w:rsidP="00ED54BD">
      <w:pPr>
        <w:pStyle w:val="CPARAGRAPHHEADING"/>
      </w:pPr>
      <w:bookmarkStart w:id="6" w:name="_Toc38454346"/>
      <w:r w:rsidRPr="00696215">
        <w:t>SECTION 8-203:  PEDESTRIANS</w:t>
      </w:r>
      <w:bookmarkEnd w:id="6"/>
    </w:p>
    <w:p w14:paraId="0A0E980F" w14:textId="77777777" w:rsidR="006A7F78" w:rsidRPr="00696215" w:rsidRDefault="006A7F78" w:rsidP="006A7F78">
      <w:pPr>
        <w:rPr>
          <w:rFonts w:cs="Arial"/>
          <w:szCs w:val="24"/>
        </w:rPr>
      </w:pPr>
      <w:r w:rsidRPr="00696215">
        <w:rPr>
          <w:rFonts w:cs="Arial"/>
          <w:color w:val="000000"/>
          <w:szCs w:val="24"/>
        </w:rPr>
        <w:t xml:space="preserve">It shall be unlawful for any pedestrian to enter or remain in any street after a fire alarm </w:t>
      </w:r>
      <w:r w:rsidR="005D2A8A" w:rsidRPr="00696215">
        <w:rPr>
          <w:rFonts w:cs="Arial"/>
          <w:color w:val="000000"/>
          <w:szCs w:val="24"/>
        </w:rPr>
        <w:t>has</w:t>
      </w:r>
      <w:r w:rsidRPr="00696215">
        <w:rPr>
          <w:rFonts w:cs="Arial"/>
          <w:color w:val="000000"/>
          <w:szCs w:val="24"/>
        </w:rPr>
        <w:t xml:space="preserve"> soun</w:t>
      </w:r>
      <w:r w:rsidR="005D2A8A" w:rsidRPr="00696215">
        <w:rPr>
          <w:rFonts w:cs="Arial"/>
          <w:color w:val="000000"/>
          <w:szCs w:val="24"/>
        </w:rPr>
        <w:t xml:space="preserve">ded until the fire trucks </w:t>
      </w:r>
      <w:r w:rsidRPr="00696215">
        <w:rPr>
          <w:rFonts w:cs="Arial"/>
          <w:color w:val="000000"/>
          <w:szCs w:val="24"/>
        </w:rPr>
        <w:t xml:space="preserve">have completely passed. </w:t>
      </w:r>
      <w:r w:rsidRPr="00696215">
        <w:rPr>
          <w:rFonts w:cs="Arial"/>
          <w:color w:val="000000"/>
          <w:sz w:val="20"/>
          <w:szCs w:val="20"/>
        </w:rPr>
        <w:t>(Neb. Rev. Stat. §28-908)</w:t>
      </w:r>
    </w:p>
    <w:p w14:paraId="6CEC39D5" w14:textId="77777777" w:rsidR="006A7F78" w:rsidRPr="00696215" w:rsidRDefault="006A7F78" w:rsidP="006A7F78">
      <w:pPr>
        <w:rPr>
          <w:rFonts w:cs="Arial"/>
          <w:b/>
          <w:color w:val="000000"/>
          <w:szCs w:val="24"/>
        </w:rPr>
      </w:pPr>
      <w:r w:rsidRPr="00696215">
        <w:rPr>
          <w:rFonts w:cs="Arial"/>
          <w:b/>
          <w:color w:val="000000"/>
          <w:szCs w:val="24"/>
        </w:rPr>
        <w:tab/>
      </w:r>
    </w:p>
    <w:p w14:paraId="3D739E09" w14:textId="77777777" w:rsidR="001511DB" w:rsidRPr="00696215" w:rsidRDefault="006A7F78" w:rsidP="00ED54BD">
      <w:pPr>
        <w:pStyle w:val="CPARAGRAPHHEADING"/>
      </w:pPr>
      <w:bookmarkStart w:id="7" w:name="_Toc38454347"/>
      <w:r w:rsidRPr="00696215">
        <w:t>SECTION 8-204:  DRIVING OVER HOSE</w:t>
      </w:r>
      <w:bookmarkEnd w:id="7"/>
    </w:p>
    <w:p w14:paraId="17828A47" w14:textId="676E9B8B" w:rsidR="006A7F78" w:rsidRPr="00696215" w:rsidRDefault="006A7F78" w:rsidP="006A7F78">
      <w:pPr>
        <w:rPr>
          <w:rFonts w:cs="Arial"/>
          <w:color w:val="000000"/>
          <w:sz w:val="20"/>
          <w:szCs w:val="20"/>
        </w:rPr>
      </w:pPr>
      <w:r w:rsidRPr="00696215">
        <w:rPr>
          <w:rFonts w:cs="Arial"/>
          <w:color w:val="000000"/>
          <w:szCs w:val="24"/>
        </w:rPr>
        <w:t>It shall be un</w:t>
      </w:r>
      <w:r w:rsidR="0095486A" w:rsidRPr="00696215">
        <w:rPr>
          <w:rFonts w:cs="Arial"/>
          <w:noProof/>
          <w:szCs w:val="24"/>
        </w:rPr>
        <mc:AlternateContent>
          <mc:Choice Requires="wps">
            <w:drawing>
              <wp:anchor distT="0" distB="0" distL="114300" distR="114300" simplePos="0" relativeHeight="251657728" behindDoc="0" locked="0" layoutInCell="1" allowOverlap="1" wp14:anchorId="1DD05766" wp14:editId="455BA24F">
                <wp:simplePos x="0" y="0"/>
                <wp:positionH relativeFrom="column">
                  <wp:posOffset>0</wp:posOffset>
                </wp:positionH>
                <wp:positionV relativeFrom="paragraph">
                  <wp:posOffset>0</wp:posOffset>
                </wp:positionV>
                <wp:extent cx="635000" cy="635000"/>
                <wp:effectExtent l="9525" t="9525" r="12700" b="12700"/>
                <wp:wrapNone/>
                <wp:docPr id="2"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4E92B" id="Text Box 7"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d2gUyKQIAAE8EAAAOAAAAAAAAAAAAAAAAAC4CAABkcnMvZTJvRG9jLnht&#10;bFBLAQItABQABgAIAAAAIQCOoHPl1wAAAAUBAAAPAAAAAAAAAAAAAAAAAIMEAABkcnMvZG93bnJl&#10;di54bWxQSwUGAAAAAAQABADzAAAAhwUAAAAA&#10;">
                <v:stroke joinstyle="round"/>
                <o:lock v:ext="edit" selection="t"/>
              </v:shape>
            </w:pict>
          </mc:Fallback>
        </mc:AlternateContent>
      </w:r>
      <w:r w:rsidRPr="00696215">
        <w:rPr>
          <w:rFonts w:cs="Arial"/>
          <w:color w:val="000000"/>
          <w:szCs w:val="24"/>
        </w:rPr>
        <w:t>lawful for any person, without the consent of the fire chief or assistant fire chief</w:t>
      </w:r>
      <w:r w:rsidR="005D2A8A" w:rsidRPr="00696215">
        <w:rPr>
          <w:rFonts w:cs="Arial"/>
          <w:color w:val="000000"/>
          <w:szCs w:val="24"/>
        </w:rPr>
        <w:t>,</w:t>
      </w:r>
      <w:r w:rsidRPr="00696215">
        <w:rPr>
          <w:rFonts w:cs="Arial"/>
          <w:color w:val="000000"/>
          <w:szCs w:val="24"/>
        </w:rPr>
        <w:t xml:space="preserve"> to drive any vehicle over unprotected hose of the Fire Department. </w:t>
      </w:r>
      <w:r w:rsidRPr="00696215">
        <w:rPr>
          <w:rFonts w:cs="Arial"/>
          <w:color w:val="000000"/>
          <w:sz w:val="20"/>
          <w:szCs w:val="20"/>
        </w:rPr>
        <w:t>(Neb. Rev. Stat. §60-6,184)</w:t>
      </w:r>
    </w:p>
    <w:p w14:paraId="05FF7274" w14:textId="77777777" w:rsidR="006A7F78" w:rsidRPr="00696215" w:rsidRDefault="006A7F78" w:rsidP="006A7F78">
      <w:pPr>
        <w:rPr>
          <w:rFonts w:cs="Arial"/>
          <w:b/>
          <w:color w:val="000000"/>
          <w:szCs w:val="24"/>
        </w:rPr>
      </w:pPr>
    </w:p>
    <w:p w14:paraId="33D68982" w14:textId="77777777" w:rsidR="001511DB" w:rsidRPr="00696215" w:rsidRDefault="006A7F78" w:rsidP="00ED54BD">
      <w:pPr>
        <w:pStyle w:val="CPARAGRAPHHEADING"/>
      </w:pPr>
      <w:bookmarkStart w:id="8" w:name="_Toc38454348"/>
      <w:r w:rsidRPr="00696215">
        <w:t>SECTION 8-205:  FALSE ALARM</w:t>
      </w:r>
      <w:bookmarkEnd w:id="8"/>
    </w:p>
    <w:p w14:paraId="48661100" w14:textId="77777777" w:rsidR="006A7F78" w:rsidRPr="00696215" w:rsidRDefault="006A7F78" w:rsidP="006A7F78">
      <w:pPr>
        <w:rPr>
          <w:rFonts w:cs="Arial"/>
          <w:szCs w:val="24"/>
        </w:rPr>
      </w:pPr>
      <w:r w:rsidRPr="00696215">
        <w:rPr>
          <w:rFonts w:cs="Arial"/>
          <w:color w:val="000000"/>
          <w:szCs w:val="24"/>
        </w:rPr>
        <w:t>It shall be unlawful for</w:t>
      </w:r>
      <w:r w:rsidRPr="00696215">
        <w:rPr>
          <w:rFonts w:cs="Arial"/>
          <w:szCs w:val="24"/>
        </w:rPr>
        <w:t xml:space="preserve"> </w:t>
      </w:r>
      <w:r w:rsidRPr="00696215">
        <w:rPr>
          <w:rFonts w:cs="Arial"/>
          <w:color w:val="000000"/>
          <w:szCs w:val="24"/>
        </w:rPr>
        <w:t xml:space="preserve">any person </w:t>
      </w:r>
      <w:r w:rsidR="00621BE5" w:rsidRPr="00696215">
        <w:rPr>
          <w:rFonts w:cs="Arial"/>
          <w:color w:val="000000"/>
          <w:szCs w:val="24"/>
        </w:rPr>
        <w:t xml:space="preserve">to </w:t>
      </w:r>
      <w:r w:rsidRPr="00696215">
        <w:rPr>
          <w:rFonts w:cs="Arial"/>
          <w:color w:val="000000"/>
          <w:szCs w:val="24"/>
        </w:rPr>
        <w:t>raise any false alarm of fire</w:t>
      </w:r>
      <w:r w:rsidR="00621BE5" w:rsidRPr="00696215">
        <w:rPr>
          <w:rFonts w:cs="Arial"/>
          <w:color w:val="000000"/>
          <w:szCs w:val="24"/>
        </w:rPr>
        <w:t xml:space="preserve"> intentionally and without good and reasonable cause</w:t>
      </w:r>
      <w:r w:rsidRPr="00696215">
        <w:rPr>
          <w:rFonts w:cs="Arial"/>
          <w:color w:val="000000"/>
          <w:szCs w:val="24"/>
        </w:rPr>
        <w:t xml:space="preserve">. </w:t>
      </w:r>
      <w:r w:rsidRPr="00696215">
        <w:rPr>
          <w:rFonts w:cs="Arial"/>
          <w:color w:val="000000"/>
          <w:sz w:val="20"/>
          <w:szCs w:val="20"/>
        </w:rPr>
        <w:t>(Neb. Rev. Stat. §</w:t>
      </w:r>
      <w:r w:rsidR="00345B3C" w:rsidRPr="00696215">
        <w:rPr>
          <w:rFonts w:eastAsia="Times New Roman" w:cs="Arial"/>
          <w:color w:val="000000"/>
          <w:sz w:val="20"/>
          <w:szCs w:val="20"/>
        </w:rPr>
        <w:t>§</w:t>
      </w:r>
      <w:r w:rsidRPr="00696215">
        <w:rPr>
          <w:rFonts w:cs="Arial"/>
          <w:color w:val="000000"/>
          <w:sz w:val="20"/>
          <w:szCs w:val="20"/>
        </w:rPr>
        <w:t>28-907, 35-520)</w:t>
      </w:r>
    </w:p>
    <w:p w14:paraId="0EA6FF80" w14:textId="77777777" w:rsidR="006A7F78" w:rsidRPr="00696215" w:rsidRDefault="006A7F78" w:rsidP="006A7F78">
      <w:pPr>
        <w:rPr>
          <w:rFonts w:cs="Arial"/>
          <w:color w:val="000000"/>
          <w:szCs w:val="24"/>
        </w:rPr>
      </w:pPr>
    </w:p>
    <w:p w14:paraId="10C6A1EE" w14:textId="55BC2781" w:rsidR="001511DB" w:rsidRPr="00696215" w:rsidRDefault="006A7F78" w:rsidP="00ED54BD">
      <w:pPr>
        <w:pStyle w:val="CPARAGRAPHHEADING"/>
      </w:pPr>
      <w:bookmarkStart w:id="9" w:name="_Toc38454349"/>
      <w:r w:rsidRPr="00696215">
        <w:t>SECTION 8-20</w:t>
      </w:r>
      <w:r w:rsidR="00916B9C" w:rsidRPr="00696215">
        <w:t>6</w:t>
      </w:r>
      <w:r w:rsidRPr="00696215">
        <w:t>:  INTERFERENCE</w:t>
      </w:r>
      <w:bookmarkEnd w:id="9"/>
      <w:r w:rsidRPr="00696215">
        <w:t xml:space="preserve"> </w:t>
      </w:r>
    </w:p>
    <w:p w14:paraId="2F3EF311" w14:textId="38840DC3" w:rsidR="006A7F78" w:rsidRPr="00696215" w:rsidRDefault="006A7F78" w:rsidP="006A7F78">
      <w:pPr>
        <w:widowControl w:val="0"/>
        <w:kinsoku w:val="0"/>
        <w:rPr>
          <w:rFonts w:eastAsia="Times New Roman" w:cs="Arial"/>
          <w:szCs w:val="24"/>
        </w:rPr>
      </w:pPr>
      <w:r w:rsidRPr="00696215">
        <w:rPr>
          <w:rFonts w:eastAsia="Times New Roman" w:cs="Arial"/>
          <w:szCs w:val="24"/>
        </w:rPr>
        <w:t>It shall be unlawful for any person or pe</w:t>
      </w:r>
      <w:r w:rsidR="00916B9C" w:rsidRPr="00696215">
        <w:rPr>
          <w:rFonts w:eastAsia="Times New Roman" w:cs="Arial"/>
          <w:szCs w:val="24"/>
        </w:rPr>
        <w:t xml:space="preserve">rsons to hinder or obstruct </w:t>
      </w:r>
      <w:r w:rsidRPr="00696215">
        <w:rPr>
          <w:rFonts w:eastAsia="Times New Roman" w:cs="Arial"/>
          <w:szCs w:val="24"/>
        </w:rPr>
        <w:t>the members of the Fire Department in the performance of their duties. A person commits the offense of interfering with a fireman if at any time and place where any fireman is discharging or attempting to discharge any official duties he or she willfully:</w:t>
      </w:r>
    </w:p>
    <w:p w14:paraId="1CFF9138" w14:textId="77777777" w:rsidR="006A7F78" w:rsidRPr="00696215" w:rsidRDefault="006A7F78" w:rsidP="006A7F78">
      <w:pPr>
        <w:widowControl w:val="0"/>
        <w:kinsoku w:val="0"/>
        <w:rPr>
          <w:rFonts w:eastAsia="Times New Roman" w:cs="Arial"/>
          <w:szCs w:val="24"/>
        </w:rPr>
      </w:pPr>
    </w:p>
    <w:p w14:paraId="1372D41C" w14:textId="6B488918" w:rsidR="006A7F78" w:rsidRPr="00696215" w:rsidRDefault="006A7F78" w:rsidP="006A7F78">
      <w:pPr>
        <w:widowControl w:val="0"/>
        <w:kinsoku w:val="0"/>
        <w:rPr>
          <w:rFonts w:eastAsia="Times New Roman" w:cs="Arial"/>
          <w:szCs w:val="24"/>
        </w:rPr>
      </w:pPr>
      <w:r w:rsidRPr="00696215">
        <w:rPr>
          <w:rFonts w:eastAsia="Times New Roman" w:cs="Arial"/>
          <w:szCs w:val="24"/>
        </w:rPr>
        <w:tab/>
        <w:t>A. Resists or interferes with the lawful efforts of any fireman in the discharge or attempt to discharge an official duty;</w:t>
      </w:r>
    </w:p>
    <w:p w14:paraId="373FE394" w14:textId="77777777" w:rsidR="006A7F78" w:rsidRPr="00696215" w:rsidRDefault="006A7F78" w:rsidP="006A7F78">
      <w:pPr>
        <w:widowControl w:val="0"/>
        <w:kinsoku w:val="0"/>
        <w:rPr>
          <w:rFonts w:eastAsia="Times New Roman" w:cs="Arial"/>
          <w:szCs w:val="24"/>
        </w:rPr>
      </w:pPr>
    </w:p>
    <w:p w14:paraId="290A8174" w14:textId="1BAA2441" w:rsidR="006A7F78" w:rsidRPr="00696215" w:rsidRDefault="006A7F78" w:rsidP="006A7F78">
      <w:pPr>
        <w:widowControl w:val="0"/>
        <w:kinsoku w:val="0"/>
        <w:rPr>
          <w:rFonts w:eastAsia="Times New Roman" w:cs="Arial"/>
          <w:szCs w:val="24"/>
        </w:rPr>
      </w:pPr>
      <w:r w:rsidRPr="00696215">
        <w:rPr>
          <w:rFonts w:eastAsia="Times New Roman" w:cs="Arial"/>
          <w:szCs w:val="24"/>
        </w:rPr>
        <w:tab/>
        <w:t>B. Disobeys the lawful orders given by any fireman while performing his duties;</w:t>
      </w:r>
    </w:p>
    <w:p w14:paraId="13150D12" w14:textId="77777777" w:rsidR="006A7F78" w:rsidRPr="00696215" w:rsidRDefault="006A7F78" w:rsidP="006A7F78">
      <w:pPr>
        <w:widowControl w:val="0"/>
        <w:kinsoku w:val="0"/>
        <w:rPr>
          <w:rFonts w:eastAsia="Times New Roman" w:cs="Arial"/>
          <w:szCs w:val="24"/>
        </w:rPr>
      </w:pPr>
    </w:p>
    <w:p w14:paraId="29A31B6C" w14:textId="77777777" w:rsidR="006A7F78" w:rsidRPr="00696215" w:rsidRDefault="006A7F78" w:rsidP="006A7F78">
      <w:pPr>
        <w:widowControl w:val="0"/>
        <w:kinsoku w:val="0"/>
        <w:rPr>
          <w:rFonts w:eastAsia="Times New Roman" w:cs="Arial"/>
          <w:szCs w:val="24"/>
        </w:rPr>
      </w:pPr>
      <w:r w:rsidRPr="00696215">
        <w:rPr>
          <w:rFonts w:eastAsia="Times New Roman" w:cs="Arial"/>
          <w:szCs w:val="24"/>
        </w:rPr>
        <w:lastRenderedPageBreak/>
        <w:tab/>
        <w:t>C. Engages in any disorderly conduct which delays or prevents a fire from being extinguished within a reasonable time; or</w:t>
      </w:r>
    </w:p>
    <w:p w14:paraId="715FB454" w14:textId="77777777" w:rsidR="006A7F78" w:rsidRPr="00696215" w:rsidRDefault="006A7F78" w:rsidP="006A7F78">
      <w:pPr>
        <w:widowControl w:val="0"/>
        <w:kinsoku w:val="0"/>
        <w:rPr>
          <w:rFonts w:eastAsia="Times New Roman" w:cs="Arial"/>
          <w:szCs w:val="24"/>
        </w:rPr>
      </w:pPr>
    </w:p>
    <w:p w14:paraId="7F960042" w14:textId="77777777" w:rsidR="006A7F78" w:rsidRPr="00696215" w:rsidRDefault="006A7F78" w:rsidP="006A7F78">
      <w:pPr>
        <w:widowControl w:val="0"/>
        <w:kinsoku w:val="0"/>
        <w:rPr>
          <w:rFonts w:eastAsia="Times New Roman" w:cs="Arial"/>
          <w:szCs w:val="24"/>
        </w:rPr>
      </w:pPr>
      <w:r w:rsidRPr="00696215">
        <w:rPr>
          <w:rFonts w:eastAsia="Times New Roman" w:cs="Arial"/>
          <w:szCs w:val="24"/>
        </w:rPr>
        <w:tab/>
        <w:t>D. Forbids or prevents others from assisting or extinguishing a fire or exhorts another person, as to whom he has no legal right or obligation to protect or control, not to assist in extinguishing a fire.</w:t>
      </w:r>
    </w:p>
    <w:p w14:paraId="3894ED05" w14:textId="77777777" w:rsidR="006A7F78" w:rsidRPr="00696215" w:rsidRDefault="006A7F78" w:rsidP="006A7F78">
      <w:pPr>
        <w:widowControl w:val="0"/>
        <w:kinsoku w:val="0"/>
        <w:rPr>
          <w:rFonts w:eastAsia="Times New Roman" w:cs="Arial"/>
          <w:sz w:val="20"/>
          <w:szCs w:val="20"/>
        </w:rPr>
      </w:pPr>
      <w:r w:rsidRPr="00696215">
        <w:rPr>
          <w:rFonts w:eastAsia="Times New Roman" w:cs="Arial"/>
          <w:sz w:val="20"/>
          <w:szCs w:val="20"/>
        </w:rPr>
        <w:t>(Neb. Rev. Stat. §28-908)</w:t>
      </w:r>
    </w:p>
    <w:p w14:paraId="4455BB33" w14:textId="77777777" w:rsidR="006A7F78" w:rsidRPr="00696215" w:rsidRDefault="006A7F78" w:rsidP="006A7F78">
      <w:pPr>
        <w:rPr>
          <w:rFonts w:cs="Arial"/>
          <w:color w:val="000000"/>
          <w:szCs w:val="24"/>
        </w:rPr>
      </w:pPr>
    </w:p>
    <w:p w14:paraId="63A5459C" w14:textId="77777777" w:rsidR="00BD697C" w:rsidRPr="00696215" w:rsidRDefault="00BD697C" w:rsidP="006A7F78">
      <w:pPr>
        <w:rPr>
          <w:rFonts w:cs="Arial"/>
          <w:color w:val="000000"/>
          <w:sz w:val="20"/>
          <w:szCs w:val="20"/>
        </w:rPr>
      </w:pPr>
    </w:p>
    <w:p w14:paraId="7C0E7A36" w14:textId="77777777" w:rsidR="006A7F78" w:rsidRPr="00696215" w:rsidRDefault="006A7F78" w:rsidP="006A7F78">
      <w:pPr>
        <w:rPr>
          <w:rFonts w:cs="Arial"/>
          <w:b/>
          <w:color w:val="000000"/>
          <w:szCs w:val="24"/>
        </w:rPr>
      </w:pPr>
    </w:p>
    <w:p w14:paraId="527360AD" w14:textId="77777777" w:rsidR="006A7F78" w:rsidRPr="00696215" w:rsidRDefault="006A7F78" w:rsidP="006A7F78">
      <w:pPr>
        <w:spacing w:after="100" w:afterAutospacing="1"/>
        <w:contextualSpacing/>
        <w:rPr>
          <w:b/>
        </w:rPr>
      </w:pPr>
    </w:p>
    <w:p w14:paraId="2F50BED1" w14:textId="77777777" w:rsidR="003E6F22" w:rsidRPr="00696215" w:rsidRDefault="003E6F22" w:rsidP="006A7F78">
      <w:pPr>
        <w:pStyle w:val="ARTICLEHEADING"/>
        <w:rPr>
          <w:i/>
        </w:rPr>
        <w:sectPr w:rsidR="003E6F22" w:rsidRPr="00696215" w:rsidSect="000F63BB">
          <w:type w:val="oddPage"/>
          <w:pgSz w:w="12240" w:h="15840"/>
          <w:pgMar w:top="1440" w:right="1440" w:bottom="1440" w:left="1728" w:header="720" w:footer="720" w:gutter="0"/>
          <w:cols w:space="720"/>
          <w:docGrid w:linePitch="360"/>
        </w:sectPr>
      </w:pPr>
    </w:p>
    <w:p w14:paraId="47B515F7" w14:textId="77777777" w:rsidR="006A7F78" w:rsidRPr="00696215" w:rsidRDefault="006A7F78" w:rsidP="006A7F78">
      <w:pPr>
        <w:pStyle w:val="ARTICLEHEADING"/>
      </w:pPr>
      <w:bookmarkStart w:id="10" w:name="_Toc38454350"/>
      <w:r w:rsidRPr="00696215">
        <w:lastRenderedPageBreak/>
        <w:t>Article 3 – Fire Prevention</w:t>
      </w:r>
      <w:bookmarkEnd w:id="10"/>
    </w:p>
    <w:p w14:paraId="09188DDC" w14:textId="77777777" w:rsidR="001511DB" w:rsidRPr="00696215" w:rsidRDefault="006A7F78" w:rsidP="00ED54BD">
      <w:pPr>
        <w:pStyle w:val="CPARAGRAPHHEADING"/>
      </w:pPr>
      <w:bookmarkStart w:id="11" w:name="_Toc38454351"/>
      <w:r w:rsidRPr="00696215">
        <w:t>SECTION 8-301:  FIRE CODE</w:t>
      </w:r>
      <w:bookmarkEnd w:id="11"/>
    </w:p>
    <w:p w14:paraId="0E06DE55" w14:textId="19C5CF8A" w:rsidR="006A7F78" w:rsidRPr="00696215" w:rsidRDefault="007B7DE7" w:rsidP="006A7F78">
      <w:pPr>
        <w:rPr>
          <w:rFonts w:cs="Arial"/>
          <w:szCs w:val="24"/>
        </w:rPr>
      </w:pPr>
      <w:r w:rsidRPr="00696215">
        <w:t xml:space="preserve">All of the provisions </w:t>
      </w:r>
      <w:r w:rsidRPr="00696215">
        <w:rPr>
          <w:rFonts w:cs="Arial"/>
          <w:szCs w:val="24"/>
        </w:rPr>
        <w:t>of the 201</w:t>
      </w:r>
      <w:r w:rsidR="00012676" w:rsidRPr="00696215">
        <w:rPr>
          <w:rFonts w:cs="Arial"/>
          <w:szCs w:val="24"/>
        </w:rPr>
        <w:t>8</w:t>
      </w:r>
      <w:r w:rsidRPr="00696215">
        <w:rPr>
          <w:rFonts w:cs="Arial"/>
          <w:szCs w:val="24"/>
        </w:rPr>
        <w:t xml:space="preserve"> edition of the Fire Code, as published by the National Fire Protection Association and recom</w:t>
      </w:r>
      <w:r w:rsidRPr="00696215">
        <w:rPr>
          <w:rFonts w:cs="Arial"/>
          <w:szCs w:val="24"/>
        </w:rPr>
        <w:softHyphen/>
        <w:t xml:space="preserve">mended by the American Insurance Association, </w:t>
      </w:r>
      <w:r w:rsidR="006A7F78" w:rsidRPr="00696215">
        <w:rPr>
          <w:rFonts w:cs="Arial"/>
          <w:szCs w:val="24"/>
        </w:rPr>
        <w:t xml:space="preserve">are hereby adopted by reference as part of this chapter. </w:t>
      </w:r>
      <w:r w:rsidR="000C41B2" w:rsidRPr="00696215">
        <w:rPr>
          <w:rFonts w:cs="Arial"/>
          <w:szCs w:val="24"/>
        </w:rPr>
        <w:t xml:space="preserve">If requested, the village clerk shall provide a source for obtaining a copy of the said code. </w:t>
      </w:r>
      <w:r w:rsidR="006A7F78" w:rsidRPr="00696215">
        <w:rPr>
          <w:rFonts w:cs="Arial"/>
          <w:szCs w:val="24"/>
        </w:rPr>
        <w:t>In the event that any of the provisions of said code are in conflict with any of the provisions of the municipal code, the provisions of the municipal code shall prevail.</w:t>
      </w:r>
      <w:r w:rsidR="006A7F78" w:rsidRPr="00696215">
        <w:rPr>
          <w:rFonts w:cs="Arial"/>
          <w:color w:val="000000"/>
          <w:szCs w:val="24"/>
        </w:rPr>
        <w:t xml:space="preserve"> </w:t>
      </w:r>
      <w:r w:rsidR="006A7F78" w:rsidRPr="00696215">
        <w:rPr>
          <w:rFonts w:cs="Arial"/>
          <w:color w:val="000000"/>
          <w:sz w:val="20"/>
          <w:szCs w:val="20"/>
        </w:rPr>
        <w:t>(Neb. Rev. Stat. §</w:t>
      </w:r>
      <w:r w:rsidR="00345B3C" w:rsidRPr="00696215">
        <w:rPr>
          <w:rFonts w:eastAsia="Times New Roman" w:cs="Arial"/>
          <w:color w:val="000000"/>
          <w:sz w:val="20"/>
          <w:szCs w:val="20"/>
        </w:rPr>
        <w:t>§</w:t>
      </w:r>
      <w:r w:rsidR="006A7F78" w:rsidRPr="00696215">
        <w:rPr>
          <w:rFonts w:cs="Arial"/>
          <w:color w:val="000000"/>
          <w:sz w:val="20"/>
          <w:szCs w:val="20"/>
        </w:rPr>
        <w:t>18-132, 19-902, 19-922, 81-502)</w:t>
      </w:r>
    </w:p>
    <w:p w14:paraId="388C1934" w14:textId="77777777" w:rsidR="006A7F78" w:rsidRPr="00696215" w:rsidRDefault="006A7F78" w:rsidP="006A7F78">
      <w:pPr>
        <w:rPr>
          <w:rFonts w:cs="Arial"/>
          <w:b/>
          <w:color w:val="000000"/>
          <w:szCs w:val="24"/>
        </w:rPr>
      </w:pPr>
    </w:p>
    <w:p w14:paraId="71AFADD0" w14:textId="77777777" w:rsidR="001511DB" w:rsidRPr="00696215" w:rsidRDefault="006A7F78" w:rsidP="00ED54BD">
      <w:pPr>
        <w:pStyle w:val="CPARAGRAPHHEADING"/>
        <w:rPr>
          <w:rStyle w:val="CharacterStyle21"/>
          <w:rFonts w:ascii="Arial" w:hAnsi="Arial" w:cstheme="minorBidi"/>
          <w:b w:val="0"/>
          <w:bCs/>
          <w:caps w:val="0"/>
          <w:color w:val="auto"/>
          <w:sz w:val="24"/>
          <w:szCs w:val="22"/>
        </w:rPr>
      </w:pPr>
      <w:bookmarkStart w:id="12" w:name="_Toc38454352"/>
      <w:r w:rsidRPr="00696215">
        <w:rPr>
          <w:rStyle w:val="CharacterStyle21"/>
          <w:rFonts w:ascii="Arial" w:hAnsi="Arial"/>
          <w:sz w:val="24"/>
        </w:rPr>
        <w:t>SECTION 8-302:  LIFE SAFETY CODE</w:t>
      </w:r>
      <w:bookmarkEnd w:id="12"/>
    </w:p>
    <w:p w14:paraId="7BAC012A" w14:textId="46982256" w:rsidR="006A7F78" w:rsidRPr="00696215" w:rsidRDefault="006A7F78" w:rsidP="006A7F78">
      <w:pPr>
        <w:pStyle w:val="Style153"/>
        <w:tabs>
          <w:tab w:val="decimal" w:pos="220"/>
          <w:tab w:val="right" w:pos="8390"/>
        </w:tabs>
        <w:kinsoku w:val="0"/>
        <w:autoSpaceDE/>
        <w:autoSpaceDN/>
        <w:spacing w:line="240" w:lineRule="auto"/>
        <w:rPr>
          <w:rStyle w:val="CharacterStyle21"/>
          <w:rFonts w:ascii="Arial" w:hAnsi="Arial" w:cs="Arial"/>
          <w:i/>
          <w:iCs/>
          <w:sz w:val="24"/>
          <w:szCs w:val="24"/>
        </w:rPr>
      </w:pPr>
      <w:r w:rsidRPr="00696215">
        <w:rPr>
          <w:rStyle w:val="CharacterStyle21"/>
          <w:rFonts w:ascii="Arial" w:hAnsi="Arial" w:cs="Arial"/>
          <w:sz w:val="24"/>
          <w:szCs w:val="24"/>
        </w:rPr>
        <w:t xml:space="preserve">Incorporated by reference into this municipal code are the standards recommended by the National Fire Protection Association known as the Life Safety Code, </w:t>
      </w:r>
      <w:r w:rsidR="007B7DE7" w:rsidRPr="00696215">
        <w:rPr>
          <w:rStyle w:val="CharacterStyle21"/>
          <w:rFonts w:ascii="Arial" w:hAnsi="Arial" w:cs="Arial"/>
          <w:sz w:val="24"/>
          <w:szCs w:val="24"/>
        </w:rPr>
        <w:t>201</w:t>
      </w:r>
      <w:r w:rsidR="00012676" w:rsidRPr="00696215">
        <w:rPr>
          <w:rStyle w:val="CharacterStyle21"/>
          <w:rFonts w:ascii="Arial" w:hAnsi="Arial" w:cs="Arial"/>
          <w:sz w:val="24"/>
          <w:szCs w:val="24"/>
        </w:rPr>
        <w:t>8</w:t>
      </w:r>
      <w:r w:rsidR="007B7DE7" w:rsidRPr="00696215">
        <w:rPr>
          <w:rStyle w:val="CharacterStyle21"/>
          <w:rFonts w:ascii="Arial" w:hAnsi="Arial" w:cs="Arial"/>
          <w:sz w:val="24"/>
          <w:szCs w:val="24"/>
        </w:rPr>
        <w:t xml:space="preserve"> </w:t>
      </w:r>
      <w:r w:rsidRPr="00696215">
        <w:rPr>
          <w:rStyle w:val="CharacterStyle21"/>
          <w:rFonts w:ascii="Arial" w:hAnsi="Arial" w:cs="Arial"/>
          <w:sz w:val="24"/>
          <w:szCs w:val="24"/>
        </w:rPr>
        <w:t>edition</w:t>
      </w:r>
      <w:r w:rsidR="001D5778" w:rsidRPr="00696215">
        <w:rPr>
          <w:rStyle w:val="CharacterStyle21"/>
          <w:rFonts w:ascii="Arial" w:hAnsi="Arial" w:cs="Arial"/>
          <w:sz w:val="24"/>
          <w:szCs w:val="24"/>
        </w:rPr>
        <w:t>,</w:t>
      </w:r>
      <w:r w:rsidRPr="00696215">
        <w:rPr>
          <w:rStyle w:val="CharacterStyle21"/>
          <w:rFonts w:ascii="Arial" w:hAnsi="Arial" w:cs="Arial"/>
          <w:sz w:val="24"/>
          <w:szCs w:val="24"/>
        </w:rPr>
        <w:t xml:space="preserve"> and all subsequent amendments. This code shall have the same force and effect as if set out verbatim herein. </w:t>
      </w:r>
      <w:r w:rsidR="000C41B2" w:rsidRPr="00696215">
        <w:rPr>
          <w:rStyle w:val="CharacterStyle21"/>
          <w:rFonts w:ascii="Arial" w:hAnsi="Arial" w:cs="Arial"/>
          <w:sz w:val="24"/>
          <w:szCs w:val="24"/>
        </w:rPr>
        <w:t xml:space="preserve">If requested, the village clerk shall provide a source for obtaining a copy of the said code. </w:t>
      </w:r>
      <w:r w:rsidRPr="00696215">
        <w:rPr>
          <w:rStyle w:val="CharacterStyle21"/>
          <w:rFonts w:ascii="Arial" w:hAnsi="Arial" w:cs="Arial"/>
          <w:iCs/>
          <w:sz w:val="20"/>
          <w:szCs w:val="20"/>
        </w:rPr>
        <w:t>(Neb. Rev. Stat. §</w:t>
      </w:r>
      <w:r w:rsidR="00AE0B39" w:rsidRPr="00696215">
        <w:rPr>
          <w:rStyle w:val="CharacterStyle21"/>
          <w:rFonts w:ascii="Arial" w:hAnsi="Arial" w:cs="Aharoni" w:hint="cs"/>
          <w:iCs/>
          <w:sz w:val="20"/>
          <w:szCs w:val="20"/>
        </w:rPr>
        <w:t>§</w:t>
      </w:r>
      <w:r w:rsidRPr="00696215">
        <w:rPr>
          <w:rStyle w:val="CharacterStyle21"/>
          <w:rFonts w:ascii="Arial" w:hAnsi="Arial" w:cs="Arial"/>
          <w:iCs/>
          <w:sz w:val="20"/>
          <w:szCs w:val="20"/>
        </w:rPr>
        <w:t>18-132, 19-902, 81-502)</w:t>
      </w:r>
    </w:p>
    <w:p w14:paraId="10B5AB29" w14:textId="77777777" w:rsidR="006A7F78" w:rsidRPr="00696215" w:rsidRDefault="006A7F78" w:rsidP="006A7F78">
      <w:pPr>
        <w:rPr>
          <w:rFonts w:cs="Arial"/>
          <w:b/>
          <w:color w:val="000000"/>
          <w:szCs w:val="24"/>
        </w:rPr>
      </w:pPr>
    </w:p>
    <w:p w14:paraId="247403F6" w14:textId="77777777" w:rsidR="001511DB" w:rsidRPr="00696215" w:rsidRDefault="006A7F78" w:rsidP="00ED54BD">
      <w:pPr>
        <w:pStyle w:val="CPARAGRAPHHEADING"/>
      </w:pPr>
      <w:bookmarkStart w:id="13" w:name="_Toc38454353"/>
      <w:r w:rsidRPr="00696215">
        <w:t>SECTION 8-303:  CODE ENFORCEMENT</w:t>
      </w:r>
      <w:bookmarkEnd w:id="13"/>
    </w:p>
    <w:p w14:paraId="11C8B376" w14:textId="77777777" w:rsidR="006A7F78" w:rsidRPr="00696215" w:rsidRDefault="006A7F78" w:rsidP="006A7F78">
      <w:pPr>
        <w:rPr>
          <w:rFonts w:cs="Arial"/>
          <w:szCs w:val="24"/>
        </w:rPr>
      </w:pPr>
      <w:r w:rsidRPr="00696215">
        <w:rPr>
          <w:rFonts w:cs="Arial"/>
          <w:color w:val="000000"/>
          <w:szCs w:val="24"/>
        </w:rPr>
        <w:t xml:space="preserve">It shall be the duty of all </w:t>
      </w:r>
      <w:r w:rsidR="00C145EF" w:rsidRPr="00696215">
        <w:rPr>
          <w:rFonts w:cs="Arial"/>
          <w:color w:val="000000"/>
          <w:szCs w:val="24"/>
        </w:rPr>
        <w:t>city</w:t>
      </w:r>
      <w:r w:rsidRPr="00696215">
        <w:rPr>
          <w:rFonts w:cs="Arial"/>
          <w:color w:val="000000"/>
          <w:szCs w:val="24"/>
        </w:rPr>
        <w:t xml:space="preserve"> officials to enforce the incorporated fire code provisions as provided in Sections 8-301 and 8-302, and all infractions shall be immediately brought to the attention of the fire chief.</w:t>
      </w:r>
    </w:p>
    <w:p w14:paraId="5B996718" w14:textId="77777777" w:rsidR="006A7F78" w:rsidRPr="00696215" w:rsidRDefault="006A7F78" w:rsidP="006A7F78">
      <w:pPr>
        <w:rPr>
          <w:rFonts w:cs="Arial"/>
          <w:szCs w:val="24"/>
        </w:rPr>
      </w:pPr>
    </w:p>
    <w:p w14:paraId="2714EA86" w14:textId="18CC2FEF" w:rsidR="001511DB" w:rsidRPr="00696215" w:rsidRDefault="006A7F78" w:rsidP="00ED54BD">
      <w:pPr>
        <w:pStyle w:val="CPARAGRAPHHEADING"/>
      </w:pPr>
      <w:bookmarkStart w:id="14" w:name="_Toc38454354"/>
      <w:r w:rsidRPr="00696215">
        <w:t>SECTION 8-30</w:t>
      </w:r>
      <w:r w:rsidR="00F77B6D" w:rsidRPr="00696215">
        <w:t>4</w:t>
      </w:r>
      <w:r w:rsidRPr="00696215">
        <w:t>:  OPEN BURNING BAN; WAIVER</w:t>
      </w:r>
      <w:r w:rsidR="003B27E5" w:rsidRPr="00696215">
        <w:t>; PERMIT</w:t>
      </w:r>
      <w:bookmarkEnd w:id="14"/>
    </w:p>
    <w:p w14:paraId="6875D23F" w14:textId="77777777" w:rsidR="003D51AA" w:rsidRPr="00696215" w:rsidRDefault="003D51AA" w:rsidP="003D51AA">
      <w:pPr>
        <w:ind w:firstLine="720"/>
        <w:rPr>
          <w:rFonts w:cs="Arial"/>
          <w:szCs w:val="24"/>
        </w:rPr>
      </w:pPr>
      <w:r w:rsidRPr="00696215">
        <w:rPr>
          <w:rFonts w:cs="Arial"/>
          <w:color w:val="000000"/>
          <w:szCs w:val="24"/>
        </w:rPr>
        <w:t>A. There shall be a statewide open burning ban on all bonfires, outdoor rubbish fires, and fires for the purpose of clearing land.</w:t>
      </w:r>
    </w:p>
    <w:p w14:paraId="0B0FA43D" w14:textId="77777777" w:rsidR="003D51AA" w:rsidRPr="00696215" w:rsidRDefault="003D51AA" w:rsidP="003D51AA">
      <w:pPr>
        <w:rPr>
          <w:rFonts w:cs="Arial"/>
          <w:color w:val="000000"/>
          <w:szCs w:val="24"/>
        </w:rPr>
      </w:pPr>
    </w:p>
    <w:p w14:paraId="721C7A78" w14:textId="7A561741" w:rsidR="003D51AA" w:rsidRPr="00696215" w:rsidRDefault="003D51AA" w:rsidP="003D51AA">
      <w:pPr>
        <w:ind w:firstLine="720"/>
        <w:rPr>
          <w:rFonts w:cs="Arial"/>
          <w:color w:val="000000"/>
          <w:szCs w:val="24"/>
        </w:rPr>
      </w:pPr>
      <w:r w:rsidRPr="00696215">
        <w:rPr>
          <w:rFonts w:cs="Arial"/>
          <w:color w:val="000000"/>
          <w:szCs w:val="24"/>
        </w:rPr>
        <w:t>B. The fire chief may waive an open burning ban under subsection (A) of this section for an area under the fire department’s jurisdiction by issuing an open burning permit to a person requesting permission to conduct open burning. Said person shall make application on a form provided by the state fire marshal. The permit shall be signed by the fire chief.</w:t>
      </w:r>
      <w:r w:rsidR="0095486A" w:rsidRPr="00696215">
        <w:rPr>
          <w:noProof/>
        </w:rPr>
        <mc:AlternateContent>
          <mc:Choice Requires="wps">
            <w:drawing>
              <wp:anchor distT="0" distB="0" distL="114300" distR="114300" simplePos="0" relativeHeight="251659776" behindDoc="0" locked="0" layoutInCell="1" allowOverlap="1" wp14:anchorId="5CB5B653" wp14:editId="52008E0B">
                <wp:simplePos x="0" y="0"/>
                <wp:positionH relativeFrom="column">
                  <wp:posOffset>0</wp:posOffset>
                </wp:positionH>
                <wp:positionV relativeFrom="paragraph">
                  <wp:posOffset>0</wp:posOffset>
                </wp:positionV>
                <wp:extent cx="635000" cy="635000"/>
                <wp:effectExtent l="0" t="0" r="0" b="0"/>
                <wp:wrapNone/>
                <wp:docPr id="1"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68C07" id="Text Box 9"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5N3sGScCAABPBAAADgAAAAAAAAAAAAAAAAAuAgAAZHJzL2Uyb0RvYy54bWxQ&#10;SwECLQAUAAYACAAAACEAjqBz5dcAAAAFAQAADwAAAAAAAAAAAAAAAACBBAAAZHJzL2Rvd25yZXYu&#10;eG1sUEsFBgAAAAAEAAQA8wAAAIUFAAAAAA==&#10;">
                <v:stroke joinstyle="round"/>
                <o:lock v:ext="edit" selection="t"/>
              </v:shape>
            </w:pict>
          </mc:Fallback>
        </mc:AlternateContent>
      </w:r>
      <w:r w:rsidRPr="00696215">
        <w:rPr>
          <w:rFonts w:cs="Arial"/>
          <w:szCs w:val="24"/>
        </w:rPr>
        <w:t xml:space="preserve"> He or she may adopt standards listing the conditions acceptable for issuing a permit to conduct open burning under this section.</w:t>
      </w:r>
    </w:p>
    <w:p w14:paraId="49934448" w14:textId="77777777" w:rsidR="003D51AA" w:rsidRPr="00696215" w:rsidRDefault="003D51AA" w:rsidP="003D51AA">
      <w:pPr>
        <w:rPr>
          <w:rFonts w:cs="Arial"/>
          <w:color w:val="000000"/>
          <w:szCs w:val="24"/>
        </w:rPr>
      </w:pPr>
    </w:p>
    <w:p w14:paraId="31AF4D35" w14:textId="77777777" w:rsidR="003D51AA" w:rsidRPr="00696215" w:rsidRDefault="003D51AA" w:rsidP="003D51AA">
      <w:pPr>
        <w:ind w:firstLine="720"/>
        <w:rPr>
          <w:rFonts w:cs="Arial"/>
          <w:color w:val="000000"/>
          <w:szCs w:val="24"/>
        </w:rPr>
      </w:pPr>
      <w:r w:rsidRPr="00696215">
        <w:rPr>
          <w:rFonts w:cs="Arial"/>
          <w:color w:val="000000"/>
          <w:szCs w:val="24"/>
        </w:rPr>
        <w:t xml:space="preserve">C. The fire chief may waive an open burning ban under the local fire department’s jurisdiction when conditions are acceptable to the chief. Anyone intending to burn in such jurisdiction when the open burning ban has been waived shall notify the fire chief beforehand of his or her intention to burn. </w:t>
      </w:r>
    </w:p>
    <w:p w14:paraId="2D31B5EF" w14:textId="77777777" w:rsidR="003D51AA" w:rsidRPr="00696215" w:rsidRDefault="003D51AA" w:rsidP="003D51AA">
      <w:pPr>
        <w:ind w:firstLine="720"/>
        <w:rPr>
          <w:rFonts w:cs="Arial"/>
          <w:color w:val="000000"/>
          <w:szCs w:val="24"/>
        </w:rPr>
      </w:pPr>
    </w:p>
    <w:p w14:paraId="671D56D5" w14:textId="693D8A55" w:rsidR="003D51AA" w:rsidRPr="00696215" w:rsidRDefault="003D51AA" w:rsidP="003D51AA">
      <w:pPr>
        <w:widowControl w:val="0"/>
        <w:ind w:firstLine="720"/>
        <w:rPr>
          <w:rFonts w:cs="Arial"/>
          <w:color w:val="000000"/>
          <w:szCs w:val="24"/>
        </w:rPr>
      </w:pPr>
      <w:r w:rsidRPr="00696215">
        <w:rPr>
          <w:rFonts w:cs="Arial"/>
          <w:color w:val="000000"/>
          <w:szCs w:val="24"/>
        </w:rPr>
        <w:t xml:space="preserve">D. The Fire Department may set and charge a fee not exceeding $10.00 for each such permit issued. Such fees shall be remitted to the City Council for inclusion in the general funds allocated to the Fire Department. Such funds shall not reduce the </w:t>
      </w:r>
      <w:r w:rsidRPr="00696215">
        <w:rPr>
          <w:rFonts w:cs="Arial"/>
          <w:color w:val="000000"/>
          <w:szCs w:val="24"/>
        </w:rPr>
        <w:lastRenderedPageBreak/>
        <w:t xml:space="preserve">tax requirements for the Fire Department. No such fee shall be collected from any state or political subdivision to which such a permit is issued to conduct open burning under subsection (B) of this section in the course of such state's or political subdivision's official duties. </w:t>
      </w:r>
    </w:p>
    <w:p w14:paraId="6B990E61" w14:textId="77777777" w:rsidR="003D51AA" w:rsidRPr="00696215" w:rsidRDefault="003D51AA" w:rsidP="003D51AA">
      <w:pPr>
        <w:widowControl w:val="0"/>
        <w:rPr>
          <w:rFonts w:cs="Arial"/>
          <w:color w:val="000000"/>
          <w:szCs w:val="24"/>
        </w:rPr>
      </w:pPr>
      <w:r w:rsidRPr="00696215">
        <w:rPr>
          <w:rFonts w:cs="Arial"/>
          <w:color w:val="000000"/>
          <w:sz w:val="20"/>
          <w:szCs w:val="20"/>
        </w:rPr>
        <w:t>(Neb. Rev. Stat. §81-520.01)</w:t>
      </w:r>
      <w:r w:rsidR="00DE6A46" w:rsidRPr="00696215">
        <w:rPr>
          <w:rFonts w:cs="Arial"/>
          <w:color w:val="000000"/>
          <w:sz w:val="20"/>
          <w:szCs w:val="20"/>
        </w:rPr>
        <w:t xml:space="preserve"> </w:t>
      </w:r>
    </w:p>
    <w:p w14:paraId="69C999BE" w14:textId="77777777" w:rsidR="003D51AA" w:rsidRPr="00696215" w:rsidRDefault="003D51AA" w:rsidP="003D51AA">
      <w:pPr>
        <w:ind w:firstLine="720"/>
        <w:rPr>
          <w:rFonts w:cs="Arial"/>
          <w:color w:val="000000"/>
          <w:szCs w:val="24"/>
        </w:rPr>
      </w:pPr>
    </w:p>
    <w:p w14:paraId="761C0DA0" w14:textId="77777777" w:rsidR="001511DB" w:rsidRPr="00696215" w:rsidRDefault="006A7F78" w:rsidP="00ED54BD">
      <w:pPr>
        <w:pStyle w:val="CPARAGRAPHHEADING"/>
      </w:pPr>
      <w:bookmarkStart w:id="15" w:name="_Toc38454355"/>
      <w:r w:rsidRPr="00696215">
        <w:t>SECTION 8-</w:t>
      </w:r>
      <w:r w:rsidR="004068EC" w:rsidRPr="00696215">
        <w:t>305</w:t>
      </w:r>
      <w:r w:rsidRPr="00696215">
        <w:t>:  OUTDOOR FIRE PITS AND FIREPLACES</w:t>
      </w:r>
      <w:bookmarkEnd w:id="15"/>
    </w:p>
    <w:p w14:paraId="2D4399C7" w14:textId="77777777" w:rsidR="006A7F78" w:rsidRPr="00696215" w:rsidRDefault="006A7F78" w:rsidP="006A7F78">
      <w:pPr>
        <w:widowControl w:val="0"/>
        <w:autoSpaceDE w:val="0"/>
        <w:autoSpaceDN w:val="0"/>
        <w:adjustRightInd w:val="0"/>
        <w:rPr>
          <w:rFonts w:eastAsia="Times New Roman" w:cs="Arial"/>
          <w:szCs w:val="24"/>
        </w:rPr>
      </w:pPr>
      <w:r w:rsidRPr="00696215">
        <w:rPr>
          <w:rFonts w:eastAsia="Times New Roman" w:cs="Arial"/>
          <w:szCs w:val="24"/>
        </w:rPr>
        <w:t>“Outdoor fireplaces” shall include fire pits, port</w:t>
      </w:r>
      <w:r w:rsidR="009E4A65" w:rsidRPr="00696215">
        <w:rPr>
          <w:rFonts w:eastAsia="Times New Roman" w:cs="Arial"/>
          <w:szCs w:val="24"/>
        </w:rPr>
        <w:t>able fire pits, and chimineas. </w:t>
      </w:r>
      <w:r w:rsidRPr="00696215">
        <w:rPr>
          <w:rFonts w:eastAsia="Times New Roman" w:cs="Arial"/>
          <w:szCs w:val="24"/>
        </w:rPr>
        <w:t>These residential outdoor fireplaces use wood as a fuel and are used for containing recreational fires located at a private residence for the purpose of outdoor cooking and per</w:t>
      </w:r>
      <w:r w:rsidR="009E4A65" w:rsidRPr="00696215">
        <w:rPr>
          <w:rFonts w:eastAsia="Times New Roman" w:cs="Arial"/>
          <w:szCs w:val="24"/>
        </w:rPr>
        <w:t>sonal enjoyment. </w:t>
      </w:r>
      <w:r w:rsidRPr="00696215">
        <w:rPr>
          <w:rFonts w:eastAsia="Times New Roman" w:cs="Arial"/>
          <w:szCs w:val="24"/>
        </w:rPr>
        <w:t xml:space="preserve">Outdoor fireplaces do not include barbeque grills that use propane or charcoal as a fuel and are used primarily for outdoor cooking. </w:t>
      </w:r>
    </w:p>
    <w:p w14:paraId="156F3B71" w14:textId="77777777" w:rsidR="006A7F78" w:rsidRPr="00696215" w:rsidRDefault="006A7F78" w:rsidP="006A7F78">
      <w:pPr>
        <w:widowControl w:val="0"/>
        <w:autoSpaceDE w:val="0"/>
        <w:autoSpaceDN w:val="0"/>
        <w:adjustRightInd w:val="0"/>
        <w:rPr>
          <w:rFonts w:eastAsia="Times New Roman" w:cs="Arial"/>
          <w:szCs w:val="24"/>
        </w:rPr>
      </w:pPr>
    </w:p>
    <w:p w14:paraId="674810DA" w14:textId="77777777" w:rsidR="006A7F78" w:rsidRPr="00696215" w:rsidRDefault="006A7F78" w:rsidP="006A7F78">
      <w:pPr>
        <w:widowControl w:val="0"/>
        <w:autoSpaceDE w:val="0"/>
        <w:autoSpaceDN w:val="0"/>
        <w:adjustRightInd w:val="0"/>
        <w:rPr>
          <w:rFonts w:eastAsia="Times New Roman" w:cs="Arial"/>
          <w:szCs w:val="24"/>
        </w:rPr>
      </w:pPr>
      <w:r w:rsidRPr="00696215">
        <w:rPr>
          <w:rFonts w:eastAsia="Times New Roman" w:cs="Arial"/>
          <w:szCs w:val="24"/>
        </w:rPr>
        <w:t>“Portable fire pits” are defined as being commercially designed and intended to confine and control outdoor wood fires. </w:t>
      </w:r>
    </w:p>
    <w:p w14:paraId="52BB5AE1" w14:textId="77777777" w:rsidR="006A7F78" w:rsidRPr="00696215" w:rsidRDefault="006A7F78" w:rsidP="006A7F78">
      <w:pPr>
        <w:widowControl w:val="0"/>
        <w:autoSpaceDE w:val="0"/>
        <w:autoSpaceDN w:val="0"/>
        <w:adjustRightInd w:val="0"/>
        <w:rPr>
          <w:rFonts w:eastAsia="Times New Roman" w:cs="Arial"/>
          <w:szCs w:val="24"/>
        </w:rPr>
      </w:pPr>
    </w:p>
    <w:p w14:paraId="789A41DA" w14:textId="77777777" w:rsidR="006A7F78" w:rsidRPr="00696215" w:rsidRDefault="006A7F78" w:rsidP="006A7F78">
      <w:pPr>
        <w:widowControl w:val="0"/>
        <w:autoSpaceDE w:val="0"/>
        <w:autoSpaceDN w:val="0"/>
        <w:adjustRightInd w:val="0"/>
        <w:rPr>
          <w:rFonts w:eastAsia="Times New Roman" w:cs="Arial"/>
          <w:szCs w:val="24"/>
        </w:rPr>
      </w:pPr>
      <w:r w:rsidRPr="00696215">
        <w:rPr>
          <w:rFonts w:eastAsia="Times New Roman" w:cs="Arial"/>
          <w:szCs w:val="24"/>
        </w:rPr>
        <w:t xml:space="preserve">“Chimineas” are defined as outdoor patio fireplaces, usually made from clay, intended to confine and control outdoor wood fires.  </w:t>
      </w:r>
    </w:p>
    <w:p w14:paraId="50DD3969" w14:textId="77777777" w:rsidR="006A7F78" w:rsidRPr="00696215" w:rsidRDefault="006A7F78" w:rsidP="006A7F78">
      <w:pPr>
        <w:widowControl w:val="0"/>
        <w:autoSpaceDE w:val="0"/>
        <w:autoSpaceDN w:val="0"/>
        <w:adjustRightInd w:val="0"/>
        <w:rPr>
          <w:rFonts w:eastAsia="Times New Roman" w:cs="Arial"/>
          <w:szCs w:val="24"/>
        </w:rPr>
      </w:pPr>
    </w:p>
    <w:p w14:paraId="51F05CAA" w14:textId="77777777" w:rsidR="006A7F78" w:rsidRPr="00696215" w:rsidRDefault="006A7F78" w:rsidP="006A7F78">
      <w:pPr>
        <w:widowControl w:val="0"/>
        <w:autoSpaceDE w:val="0"/>
        <w:autoSpaceDN w:val="0"/>
        <w:adjustRightInd w:val="0"/>
        <w:rPr>
          <w:rFonts w:eastAsia="Times New Roman" w:cs="Arial"/>
          <w:szCs w:val="24"/>
        </w:rPr>
      </w:pPr>
      <w:r w:rsidRPr="00696215">
        <w:rPr>
          <w:rFonts w:eastAsia="Times New Roman" w:cs="Arial"/>
          <w:szCs w:val="24"/>
        </w:rPr>
        <w:t>“Fire pits” are usually constructed of steel, concrete and/or stone, and constructed above ground with a heavy steel screen cover. </w:t>
      </w:r>
    </w:p>
    <w:p w14:paraId="0D1FD8B4" w14:textId="77777777" w:rsidR="006A7F78" w:rsidRPr="00696215" w:rsidRDefault="006A7F78" w:rsidP="006A7F78">
      <w:pPr>
        <w:widowControl w:val="0"/>
        <w:autoSpaceDE w:val="0"/>
        <w:autoSpaceDN w:val="0"/>
        <w:adjustRightInd w:val="0"/>
        <w:rPr>
          <w:rFonts w:eastAsia="Times New Roman" w:cs="Arial"/>
          <w:szCs w:val="24"/>
        </w:rPr>
      </w:pPr>
    </w:p>
    <w:p w14:paraId="19C916EF" w14:textId="77777777" w:rsidR="006A7F78" w:rsidRPr="00696215" w:rsidRDefault="006A7F78" w:rsidP="006A7F78">
      <w:pPr>
        <w:widowControl w:val="0"/>
        <w:autoSpaceDE w:val="0"/>
        <w:autoSpaceDN w:val="0"/>
        <w:adjustRightInd w:val="0"/>
        <w:rPr>
          <w:rFonts w:eastAsia="Times New Roman" w:cs="Arial"/>
          <w:szCs w:val="24"/>
        </w:rPr>
      </w:pPr>
      <w:r w:rsidRPr="00696215">
        <w:rPr>
          <w:rFonts w:eastAsia="Times New Roman" w:cs="Arial"/>
          <w:szCs w:val="24"/>
        </w:rPr>
        <w:t xml:space="preserve">All outdoor fireplaces shall meet the following requirements: </w:t>
      </w:r>
    </w:p>
    <w:p w14:paraId="52818260" w14:textId="77777777" w:rsidR="006A7F78" w:rsidRPr="00696215" w:rsidRDefault="006A7F78" w:rsidP="006A7F78">
      <w:pPr>
        <w:widowControl w:val="0"/>
        <w:autoSpaceDE w:val="0"/>
        <w:autoSpaceDN w:val="0"/>
        <w:adjustRightInd w:val="0"/>
        <w:rPr>
          <w:rFonts w:eastAsia="Times New Roman" w:cs="Arial"/>
          <w:szCs w:val="24"/>
        </w:rPr>
      </w:pPr>
    </w:p>
    <w:p w14:paraId="4D737584" w14:textId="77777777" w:rsidR="001F28F3" w:rsidRPr="00696215" w:rsidRDefault="001511DB" w:rsidP="001F28F3">
      <w:pPr>
        <w:widowControl w:val="0"/>
        <w:autoSpaceDE w:val="0"/>
        <w:autoSpaceDN w:val="0"/>
        <w:adjustRightInd w:val="0"/>
        <w:rPr>
          <w:rFonts w:eastAsia="Times New Roman" w:cs="Arial"/>
          <w:szCs w:val="24"/>
        </w:rPr>
      </w:pPr>
      <w:r w:rsidRPr="00696215">
        <w:rPr>
          <w:rFonts w:eastAsia="Times New Roman" w:cs="Arial"/>
          <w:szCs w:val="24"/>
        </w:rPr>
        <w:tab/>
      </w:r>
      <w:r w:rsidR="001F28F3" w:rsidRPr="00696215">
        <w:rPr>
          <w:rFonts w:eastAsia="Times New Roman" w:cs="Arial"/>
          <w:szCs w:val="24"/>
        </w:rPr>
        <w:t xml:space="preserve">A. </w:t>
      </w:r>
      <w:r w:rsidR="001F28F3" w:rsidRPr="00696215">
        <w:rPr>
          <w:rFonts w:eastAsia="Times New Roman" w:cs="Arial"/>
          <w:i/>
          <w:szCs w:val="24"/>
        </w:rPr>
        <w:t>Clearances</w:t>
      </w:r>
      <w:r w:rsidR="001F28F3" w:rsidRPr="00696215">
        <w:rPr>
          <w:rFonts w:eastAsia="Times New Roman" w:cs="Arial"/>
          <w:szCs w:val="24"/>
        </w:rPr>
        <w:t>. A minimum ten-foot clearance shall be maintained between the outdoor fireplace and combustible</w:t>
      </w:r>
      <w:r w:rsidR="008638D0" w:rsidRPr="00696215">
        <w:rPr>
          <w:rFonts w:eastAsia="Times New Roman" w:cs="Arial"/>
          <w:szCs w:val="24"/>
        </w:rPr>
        <w:t xml:space="preserve"> structure or materials such as</w:t>
      </w:r>
      <w:r w:rsidR="001F28F3" w:rsidRPr="00696215">
        <w:rPr>
          <w:rFonts w:eastAsia="Times New Roman" w:cs="Arial"/>
          <w:szCs w:val="24"/>
        </w:rPr>
        <w:t xml:space="preserve"> walls, roofs, fences, decks, wood piles, and other combustible material. </w:t>
      </w:r>
    </w:p>
    <w:p w14:paraId="61701E38" w14:textId="77777777" w:rsidR="001F28F3" w:rsidRPr="00696215" w:rsidRDefault="001F28F3" w:rsidP="001F28F3">
      <w:pPr>
        <w:widowControl w:val="0"/>
        <w:autoSpaceDE w:val="0"/>
        <w:autoSpaceDN w:val="0"/>
        <w:adjustRightInd w:val="0"/>
        <w:rPr>
          <w:rFonts w:eastAsia="Times New Roman" w:cs="Arial"/>
          <w:szCs w:val="24"/>
        </w:rPr>
      </w:pPr>
    </w:p>
    <w:p w14:paraId="25443F4F" w14:textId="77777777" w:rsidR="001F28F3" w:rsidRPr="00696215" w:rsidRDefault="001F28F3" w:rsidP="001F28F3">
      <w:pPr>
        <w:widowControl w:val="0"/>
        <w:autoSpaceDE w:val="0"/>
        <w:autoSpaceDN w:val="0"/>
        <w:adjustRightInd w:val="0"/>
        <w:rPr>
          <w:rFonts w:eastAsia="Times New Roman" w:cs="Arial"/>
          <w:szCs w:val="24"/>
        </w:rPr>
      </w:pPr>
      <w:r w:rsidRPr="00696215">
        <w:rPr>
          <w:rFonts w:eastAsia="Times New Roman" w:cs="Arial"/>
          <w:szCs w:val="24"/>
        </w:rPr>
        <w:tab/>
        <w:t xml:space="preserve">B. </w:t>
      </w:r>
      <w:r w:rsidRPr="00696215">
        <w:rPr>
          <w:rFonts w:eastAsia="Times New Roman" w:cs="Arial"/>
          <w:i/>
          <w:szCs w:val="24"/>
        </w:rPr>
        <w:t>Construction</w:t>
      </w:r>
      <w:r w:rsidRPr="00696215">
        <w:rPr>
          <w:rFonts w:eastAsia="Times New Roman" w:cs="Arial"/>
          <w:szCs w:val="24"/>
        </w:rPr>
        <w:t>. Outdoor fireplaces shall be constructed of concrete or approved non-combustible materials. Not permitted are barrels, half-barrels, drums</w:t>
      </w:r>
      <w:r w:rsidR="008638D0" w:rsidRPr="00696215">
        <w:rPr>
          <w:rFonts w:eastAsia="Times New Roman" w:cs="Arial"/>
          <w:szCs w:val="24"/>
        </w:rPr>
        <w:t>,</w:t>
      </w:r>
      <w:r w:rsidRPr="00696215">
        <w:rPr>
          <w:rFonts w:eastAsia="Times New Roman" w:cs="Arial"/>
          <w:szCs w:val="24"/>
        </w:rPr>
        <w:t xml:space="preserve"> or similarly constructed devices. </w:t>
      </w:r>
    </w:p>
    <w:p w14:paraId="463D81EE" w14:textId="77777777" w:rsidR="001F28F3" w:rsidRPr="00696215" w:rsidRDefault="001F28F3" w:rsidP="001F28F3">
      <w:pPr>
        <w:widowControl w:val="0"/>
        <w:autoSpaceDE w:val="0"/>
        <w:autoSpaceDN w:val="0"/>
        <w:adjustRightInd w:val="0"/>
        <w:rPr>
          <w:rFonts w:eastAsia="Times New Roman" w:cs="Arial"/>
          <w:szCs w:val="24"/>
        </w:rPr>
      </w:pPr>
    </w:p>
    <w:p w14:paraId="40AE6532" w14:textId="77777777" w:rsidR="001F28F3" w:rsidRPr="00696215" w:rsidRDefault="001F28F3" w:rsidP="001F28F3">
      <w:pPr>
        <w:widowControl w:val="0"/>
        <w:autoSpaceDE w:val="0"/>
        <w:autoSpaceDN w:val="0"/>
        <w:adjustRightInd w:val="0"/>
        <w:rPr>
          <w:rFonts w:eastAsia="Times New Roman" w:cs="Arial"/>
          <w:szCs w:val="24"/>
        </w:rPr>
      </w:pPr>
      <w:r w:rsidRPr="00696215">
        <w:rPr>
          <w:rFonts w:eastAsia="Times New Roman" w:cs="Arial"/>
          <w:szCs w:val="24"/>
        </w:rPr>
        <w:tab/>
        <w:t>C. </w:t>
      </w:r>
      <w:r w:rsidRPr="00696215">
        <w:rPr>
          <w:rFonts w:eastAsia="Times New Roman" w:cs="Arial"/>
          <w:i/>
          <w:szCs w:val="24"/>
        </w:rPr>
        <w:t>Size</w:t>
      </w:r>
      <w:r w:rsidRPr="00696215">
        <w:rPr>
          <w:rFonts w:eastAsia="Times New Roman" w:cs="Arial"/>
          <w:szCs w:val="24"/>
        </w:rPr>
        <w:t xml:space="preserve">. The fuel area for a fire pit shall not be larger than 3 feet in diameter and </w:t>
      </w:r>
      <w:r w:rsidR="008638D0" w:rsidRPr="00696215">
        <w:rPr>
          <w:rFonts w:eastAsia="Times New Roman" w:cs="Arial"/>
          <w:szCs w:val="24"/>
        </w:rPr>
        <w:t>not</w:t>
      </w:r>
      <w:r w:rsidRPr="00696215">
        <w:rPr>
          <w:rFonts w:eastAsia="Times New Roman" w:cs="Arial"/>
          <w:szCs w:val="24"/>
        </w:rPr>
        <w:t xml:space="preserve"> more than 3 feet</w:t>
      </w:r>
      <w:r w:rsidR="008638D0" w:rsidRPr="00696215">
        <w:rPr>
          <w:rFonts w:eastAsia="Times New Roman" w:cs="Arial"/>
          <w:szCs w:val="24"/>
        </w:rPr>
        <w:t xml:space="preserve"> in height</w:t>
      </w:r>
      <w:r w:rsidRPr="00696215">
        <w:rPr>
          <w:rFonts w:eastAsia="Times New Roman" w:cs="Arial"/>
          <w:szCs w:val="24"/>
        </w:rPr>
        <w:t xml:space="preserve">. </w:t>
      </w:r>
    </w:p>
    <w:p w14:paraId="7D6D11EB" w14:textId="77777777" w:rsidR="001F28F3" w:rsidRPr="00696215" w:rsidRDefault="001F28F3" w:rsidP="001F28F3">
      <w:pPr>
        <w:widowControl w:val="0"/>
        <w:autoSpaceDE w:val="0"/>
        <w:autoSpaceDN w:val="0"/>
        <w:adjustRightInd w:val="0"/>
        <w:rPr>
          <w:rFonts w:eastAsia="Times New Roman" w:cs="Arial"/>
          <w:szCs w:val="24"/>
        </w:rPr>
      </w:pPr>
    </w:p>
    <w:p w14:paraId="5C554DA5" w14:textId="77777777" w:rsidR="001F28F3" w:rsidRPr="00696215" w:rsidRDefault="001F28F3" w:rsidP="001F28F3">
      <w:pPr>
        <w:widowControl w:val="0"/>
        <w:autoSpaceDE w:val="0"/>
        <w:autoSpaceDN w:val="0"/>
        <w:adjustRightInd w:val="0"/>
        <w:rPr>
          <w:rFonts w:eastAsia="Times New Roman" w:cs="Arial"/>
          <w:szCs w:val="24"/>
        </w:rPr>
      </w:pPr>
      <w:r w:rsidRPr="00696215">
        <w:rPr>
          <w:rFonts w:eastAsia="Times New Roman" w:cs="Arial"/>
          <w:szCs w:val="24"/>
        </w:rPr>
        <w:tab/>
        <w:t xml:space="preserve">D. </w:t>
      </w:r>
      <w:r w:rsidRPr="00696215">
        <w:rPr>
          <w:rFonts w:eastAsia="Times New Roman" w:cs="Arial"/>
          <w:i/>
          <w:szCs w:val="24"/>
        </w:rPr>
        <w:t>Location</w:t>
      </w:r>
      <w:r w:rsidRPr="00696215">
        <w:rPr>
          <w:rFonts w:eastAsia="Times New Roman" w:cs="Arial"/>
          <w:szCs w:val="24"/>
        </w:rPr>
        <w:t xml:space="preserve">. An outdoor fireplace shall be placed on a stable non-combustible surface such as a concrete pad and only at grade level and shall not be located on a combustible balcony or deck nor under any combustible balcony or any overhanging portion of a structure. </w:t>
      </w:r>
    </w:p>
    <w:p w14:paraId="4F9094B9" w14:textId="77777777" w:rsidR="001F28F3" w:rsidRPr="00696215" w:rsidRDefault="001F28F3" w:rsidP="001F28F3">
      <w:pPr>
        <w:widowControl w:val="0"/>
        <w:autoSpaceDE w:val="0"/>
        <w:autoSpaceDN w:val="0"/>
        <w:adjustRightInd w:val="0"/>
        <w:rPr>
          <w:rFonts w:eastAsia="Times New Roman" w:cs="Arial"/>
          <w:szCs w:val="24"/>
        </w:rPr>
      </w:pPr>
    </w:p>
    <w:p w14:paraId="78A6589E" w14:textId="7A0C3AD1" w:rsidR="001F28F3" w:rsidRPr="00696215" w:rsidRDefault="001F28F3" w:rsidP="001F28F3">
      <w:pPr>
        <w:widowControl w:val="0"/>
        <w:autoSpaceDE w:val="0"/>
        <w:autoSpaceDN w:val="0"/>
        <w:adjustRightInd w:val="0"/>
        <w:rPr>
          <w:rFonts w:eastAsia="Times New Roman" w:cs="Arial"/>
          <w:szCs w:val="24"/>
        </w:rPr>
      </w:pPr>
      <w:r w:rsidRPr="00696215">
        <w:rPr>
          <w:rFonts w:eastAsia="Times New Roman" w:cs="Arial"/>
          <w:szCs w:val="24"/>
        </w:rPr>
        <w:tab/>
        <w:t xml:space="preserve">E. </w:t>
      </w:r>
      <w:r w:rsidRPr="00696215">
        <w:rPr>
          <w:rFonts w:eastAsia="Times New Roman" w:cs="Arial"/>
          <w:i/>
          <w:szCs w:val="24"/>
        </w:rPr>
        <w:t>Type of Materials Being Burnt</w:t>
      </w:r>
      <w:r w:rsidRPr="00696215">
        <w:rPr>
          <w:rFonts w:eastAsia="Times New Roman" w:cs="Arial"/>
          <w:szCs w:val="24"/>
        </w:rPr>
        <w:t>. Materials allowed by this section shall be limited to untreated wood or approved fireplace starter logs. Petroleum products</w:t>
      </w:r>
      <w:r w:rsidR="00E97A67" w:rsidRPr="00696215">
        <w:rPr>
          <w:rFonts w:eastAsia="Times New Roman" w:cs="Arial"/>
          <w:szCs w:val="24"/>
        </w:rPr>
        <w:t>, rubbish</w:t>
      </w:r>
      <w:r w:rsidRPr="00696215">
        <w:rPr>
          <w:rFonts w:eastAsia="Times New Roman" w:cs="Arial"/>
          <w:szCs w:val="24"/>
        </w:rPr>
        <w:t>, grass, leaves, cardboard, plastics, rubber, or any material that may flow out of the containment or cause excessive heat, smoke, or offensive smell shall not be permitted.</w:t>
      </w:r>
    </w:p>
    <w:p w14:paraId="20A29651" w14:textId="77777777" w:rsidR="001F28F3" w:rsidRPr="00696215" w:rsidRDefault="001F28F3" w:rsidP="001F28F3">
      <w:pPr>
        <w:widowControl w:val="0"/>
        <w:autoSpaceDE w:val="0"/>
        <w:autoSpaceDN w:val="0"/>
        <w:adjustRightInd w:val="0"/>
        <w:rPr>
          <w:rFonts w:eastAsia="Times New Roman" w:cs="Arial"/>
          <w:szCs w:val="24"/>
        </w:rPr>
      </w:pPr>
    </w:p>
    <w:p w14:paraId="186D7114" w14:textId="77777777" w:rsidR="001F28F3" w:rsidRPr="00696215" w:rsidRDefault="001F28F3" w:rsidP="001F28F3">
      <w:pPr>
        <w:widowControl w:val="0"/>
        <w:autoSpaceDE w:val="0"/>
        <w:autoSpaceDN w:val="0"/>
        <w:adjustRightInd w:val="0"/>
        <w:rPr>
          <w:rFonts w:eastAsia="Times New Roman" w:cs="Arial"/>
          <w:szCs w:val="24"/>
        </w:rPr>
      </w:pPr>
      <w:r w:rsidRPr="00696215">
        <w:rPr>
          <w:rFonts w:eastAsia="Times New Roman" w:cs="Arial"/>
          <w:szCs w:val="24"/>
        </w:rPr>
        <w:tab/>
        <w:t xml:space="preserve">F. </w:t>
      </w:r>
      <w:r w:rsidRPr="00696215">
        <w:rPr>
          <w:rFonts w:eastAsia="Times New Roman" w:cs="Arial"/>
          <w:i/>
          <w:szCs w:val="24"/>
        </w:rPr>
        <w:t>Amount of Materials Being Burnt</w:t>
      </w:r>
      <w:r w:rsidRPr="00696215">
        <w:rPr>
          <w:rFonts w:eastAsia="Times New Roman" w:cs="Arial"/>
          <w:szCs w:val="24"/>
        </w:rPr>
        <w:t xml:space="preserve">. Users must (1) limit the amount of material </w:t>
      </w:r>
      <w:r w:rsidRPr="00696215">
        <w:rPr>
          <w:rFonts w:eastAsia="Times New Roman" w:cs="Arial"/>
          <w:szCs w:val="24"/>
        </w:rPr>
        <w:lastRenderedPageBreak/>
        <w:t>being burnt to ensure the flames are confined inside the fuel area of the outdoor fireplace and the flames do not extend ab</w:t>
      </w:r>
      <w:r w:rsidR="008638D0" w:rsidRPr="00696215">
        <w:rPr>
          <w:rFonts w:eastAsia="Times New Roman" w:cs="Arial"/>
          <w:szCs w:val="24"/>
        </w:rPr>
        <w:t>ove the pit or into the chimney</w:t>
      </w:r>
      <w:r w:rsidRPr="00696215">
        <w:rPr>
          <w:rFonts w:eastAsia="Times New Roman" w:cs="Arial"/>
          <w:szCs w:val="24"/>
        </w:rPr>
        <w:t xml:space="preserve"> and (2) follow the manufacturer’s recommendation on the maximum amount of fuel to be used at one time with the spark guard in place. </w:t>
      </w:r>
    </w:p>
    <w:p w14:paraId="3997C2F7" w14:textId="77777777" w:rsidR="001F28F3" w:rsidRPr="00696215" w:rsidRDefault="001F28F3" w:rsidP="001F28F3">
      <w:pPr>
        <w:widowControl w:val="0"/>
        <w:autoSpaceDE w:val="0"/>
        <w:autoSpaceDN w:val="0"/>
        <w:adjustRightInd w:val="0"/>
        <w:rPr>
          <w:rFonts w:eastAsia="Times New Roman" w:cs="Arial"/>
          <w:szCs w:val="24"/>
        </w:rPr>
      </w:pPr>
    </w:p>
    <w:p w14:paraId="0E1F4823" w14:textId="77777777" w:rsidR="001F28F3" w:rsidRPr="00696215" w:rsidRDefault="001F28F3" w:rsidP="001F28F3">
      <w:pPr>
        <w:widowControl w:val="0"/>
        <w:autoSpaceDE w:val="0"/>
        <w:autoSpaceDN w:val="0"/>
        <w:adjustRightInd w:val="0"/>
        <w:rPr>
          <w:rFonts w:eastAsia="Times New Roman" w:cs="Arial"/>
          <w:szCs w:val="24"/>
        </w:rPr>
      </w:pPr>
      <w:r w:rsidRPr="00696215">
        <w:rPr>
          <w:rFonts w:eastAsia="Times New Roman" w:cs="Arial"/>
          <w:szCs w:val="24"/>
        </w:rPr>
        <w:tab/>
        <w:t xml:space="preserve">G. </w:t>
      </w:r>
      <w:r w:rsidRPr="00696215">
        <w:rPr>
          <w:rFonts w:eastAsia="Times New Roman" w:cs="Arial"/>
          <w:i/>
          <w:szCs w:val="24"/>
        </w:rPr>
        <w:t>Supervision</w:t>
      </w:r>
      <w:r w:rsidR="008638D0" w:rsidRPr="00696215">
        <w:rPr>
          <w:rFonts w:eastAsia="Times New Roman" w:cs="Arial"/>
          <w:szCs w:val="24"/>
        </w:rPr>
        <w:t>. Every outdoor fireplace</w:t>
      </w:r>
      <w:r w:rsidRPr="00696215">
        <w:rPr>
          <w:rFonts w:eastAsia="Times New Roman" w:cs="Arial"/>
          <w:szCs w:val="24"/>
        </w:rPr>
        <w:t xml:space="preserve"> shall be under constant supervision by at least one responsible person age 18 or older from the ignition of the fire until the fire is completely extinguished and embers are cooled so as to prohibit the fire from rekindling. </w:t>
      </w:r>
    </w:p>
    <w:p w14:paraId="611F285A" w14:textId="77777777" w:rsidR="001F28F3" w:rsidRPr="00696215" w:rsidRDefault="001F28F3" w:rsidP="001F28F3">
      <w:pPr>
        <w:widowControl w:val="0"/>
        <w:autoSpaceDE w:val="0"/>
        <w:autoSpaceDN w:val="0"/>
        <w:adjustRightInd w:val="0"/>
        <w:rPr>
          <w:rFonts w:eastAsia="Times New Roman" w:cs="Arial"/>
          <w:szCs w:val="24"/>
        </w:rPr>
      </w:pPr>
    </w:p>
    <w:p w14:paraId="035BE309" w14:textId="77777777" w:rsidR="001F28F3" w:rsidRPr="00696215" w:rsidRDefault="001F28F3" w:rsidP="001F28F3">
      <w:pPr>
        <w:widowControl w:val="0"/>
        <w:autoSpaceDE w:val="0"/>
        <w:autoSpaceDN w:val="0"/>
        <w:adjustRightInd w:val="0"/>
        <w:rPr>
          <w:rFonts w:eastAsia="Times New Roman" w:cs="Arial"/>
          <w:szCs w:val="24"/>
        </w:rPr>
      </w:pPr>
      <w:r w:rsidRPr="00696215">
        <w:rPr>
          <w:rFonts w:eastAsia="Times New Roman" w:cs="Arial"/>
          <w:szCs w:val="24"/>
        </w:rPr>
        <w:tab/>
        <w:t xml:space="preserve">H. </w:t>
      </w:r>
      <w:r w:rsidRPr="00696215">
        <w:rPr>
          <w:rFonts w:eastAsia="Times New Roman" w:cs="Arial"/>
          <w:i/>
          <w:szCs w:val="24"/>
        </w:rPr>
        <w:t>Provisions for Protection</w:t>
      </w:r>
      <w:r w:rsidRPr="00696215">
        <w:rPr>
          <w:rFonts w:eastAsia="Times New Roman" w:cs="Arial"/>
          <w:szCs w:val="24"/>
        </w:rPr>
        <w:t>. A garden hose connected to a water supply or other approved fire extinguishing equipment shall be readily available for use.</w:t>
      </w:r>
    </w:p>
    <w:p w14:paraId="772177AE" w14:textId="77777777" w:rsidR="001F28F3" w:rsidRPr="00696215" w:rsidRDefault="001F28F3" w:rsidP="001F28F3">
      <w:pPr>
        <w:widowControl w:val="0"/>
        <w:autoSpaceDE w:val="0"/>
        <w:autoSpaceDN w:val="0"/>
        <w:adjustRightInd w:val="0"/>
        <w:rPr>
          <w:rFonts w:eastAsia="Times New Roman" w:cs="Arial"/>
          <w:szCs w:val="24"/>
        </w:rPr>
      </w:pPr>
    </w:p>
    <w:p w14:paraId="59F93CE1" w14:textId="77777777" w:rsidR="001F28F3" w:rsidRPr="00696215" w:rsidRDefault="001F28F3" w:rsidP="001F28F3">
      <w:pPr>
        <w:widowControl w:val="0"/>
        <w:autoSpaceDE w:val="0"/>
        <w:autoSpaceDN w:val="0"/>
        <w:adjustRightInd w:val="0"/>
        <w:rPr>
          <w:rFonts w:eastAsia="Times New Roman" w:cs="Arial"/>
          <w:szCs w:val="24"/>
        </w:rPr>
      </w:pPr>
      <w:r w:rsidRPr="00696215">
        <w:rPr>
          <w:rFonts w:eastAsia="Times New Roman" w:cs="Arial"/>
          <w:szCs w:val="24"/>
        </w:rPr>
        <w:tab/>
        <w:t xml:space="preserve">I. </w:t>
      </w:r>
      <w:r w:rsidRPr="00696215">
        <w:rPr>
          <w:rFonts w:eastAsia="Times New Roman" w:cs="Arial"/>
          <w:i/>
          <w:szCs w:val="24"/>
        </w:rPr>
        <w:t>Weather Conditions</w:t>
      </w:r>
      <w:r w:rsidRPr="00696215">
        <w:rPr>
          <w:rFonts w:eastAsia="Times New Roman" w:cs="Arial"/>
          <w:szCs w:val="24"/>
        </w:rPr>
        <w:t xml:space="preserve">. Outdoor fireplaces shall not be operated when weather conditions are extremely dry. </w:t>
      </w:r>
    </w:p>
    <w:p w14:paraId="49A16884" w14:textId="77777777" w:rsidR="001F28F3" w:rsidRPr="00696215" w:rsidRDefault="001F28F3" w:rsidP="001F28F3">
      <w:pPr>
        <w:widowControl w:val="0"/>
        <w:autoSpaceDE w:val="0"/>
        <w:autoSpaceDN w:val="0"/>
        <w:adjustRightInd w:val="0"/>
        <w:rPr>
          <w:rFonts w:eastAsia="Times New Roman" w:cs="Arial"/>
          <w:szCs w:val="24"/>
        </w:rPr>
      </w:pPr>
    </w:p>
    <w:p w14:paraId="5033758E" w14:textId="77777777" w:rsidR="001F28F3" w:rsidRPr="00696215" w:rsidRDefault="001F28F3" w:rsidP="001F28F3">
      <w:pPr>
        <w:widowControl w:val="0"/>
        <w:autoSpaceDE w:val="0"/>
        <w:autoSpaceDN w:val="0"/>
        <w:adjustRightInd w:val="0"/>
        <w:rPr>
          <w:rFonts w:eastAsia="Times New Roman" w:cs="Arial"/>
          <w:szCs w:val="24"/>
        </w:rPr>
      </w:pPr>
      <w:r w:rsidRPr="00696215">
        <w:rPr>
          <w:rFonts w:eastAsia="Times New Roman" w:cs="Arial"/>
          <w:szCs w:val="24"/>
        </w:rPr>
        <w:tab/>
        <w:t xml:space="preserve">J. </w:t>
      </w:r>
      <w:r w:rsidRPr="00696215">
        <w:rPr>
          <w:rFonts w:eastAsia="Times New Roman" w:cs="Arial"/>
          <w:i/>
          <w:szCs w:val="24"/>
        </w:rPr>
        <w:t>Hazard</w:t>
      </w:r>
      <w:r w:rsidRPr="00696215">
        <w:rPr>
          <w:rFonts w:eastAsia="Times New Roman" w:cs="Arial"/>
          <w:szCs w:val="24"/>
        </w:rPr>
        <w:t xml:space="preserve">. Outdoor fireplaces shall be completely extinguished and/or not be operated when breezes or winds are blowing which will cause smoke, embers, or other burning materials to be carried toward any building or other combustible materials. The fire chief or an authorized representative shall have the authority to require that use of the outdoor fireplace be immediately discontinued if such use is determined to constitute a hazardous condition to occupants of surrounding property. </w:t>
      </w:r>
    </w:p>
    <w:p w14:paraId="6131AE1D" w14:textId="77777777" w:rsidR="001F28F3" w:rsidRPr="00696215" w:rsidRDefault="001F28F3" w:rsidP="001F28F3">
      <w:pPr>
        <w:widowControl w:val="0"/>
        <w:autoSpaceDE w:val="0"/>
        <w:autoSpaceDN w:val="0"/>
        <w:adjustRightInd w:val="0"/>
        <w:rPr>
          <w:rFonts w:eastAsia="Times New Roman" w:cs="Arial"/>
          <w:szCs w:val="24"/>
        </w:rPr>
      </w:pPr>
    </w:p>
    <w:p w14:paraId="49F16D18" w14:textId="77777777" w:rsidR="001F28F3" w:rsidRPr="00696215" w:rsidRDefault="001F28F3" w:rsidP="001F28F3">
      <w:pPr>
        <w:widowControl w:val="0"/>
        <w:autoSpaceDE w:val="0"/>
        <w:autoSpaceDN w:val="0"/>
        <w:adjustRightInd w:val="0"/>
        <w:ind w:firstLine="720"/>
        <w:rPr>
          <w:rFonts w:eastAsia="Times New Roman" w:cs="Arial"/>
          <w:szCs w:val="24"/>
        </w:rPr>
      </w:pPr>
      <w:r w:rsidRPr="00696215">
        <w:rPr>
          <w:rFonts w:eastAsia="Times New Roman" w:cs="Arial"/>
          <w:szCs w:val="24"/>
        </w:rPr>
        <w:t xml:space="preserve">K. </w:t>
      </w:r>
      <w:r w:rsidRPr="00696215">
        <w:rPr>
          <w:rFonts w:eastAsia="Times New Roman" w:cs="Arial"/>
          <w:i/>
          <w:szCs w:val="24"/>
        </w:rPr>
        <w:t>Nuisance to Neighbors</w:t>
      </w:r>
      <w:r w:rsidRPr="00696215">
        <w:rPr>
          <w:rFonts w:eastAsia="Times New Roman" w:cs="Arial"/>
          <w:szCs w:val="24"/>
        </w:rPr>
        <w:t>. Smoke from any outdoor fireplace shall not create a nuisance for neighboring property owners. The fire shall be extinguished immediately upon the complaint of any neighboring property owner of any smoke nuisance. </w:t>
      </w:r>
    </w:p>
    <w:p w14:paraId="4DF31466" w14:textId="77777777" w:rsidR="001F28F3" w:rsidRPr="00696215" w:rsidRDefault="001F28F3" w:rsidP="001F28F3">
      <w:pPr>
        <w:widowControl w:val="0"/>
        <w:autoSpaceDE w:val="0"/>
        <w:autoSpaceDN w:val="0"/>
        <w:adjustRightInd w:val="0"/>
        <w:rPr>
          <w:rFonts w:eastAsia="Times New Roman" w:cs="Arial"/>
          <w:szCs w:val="24"/>
        </w:rPr>
      </w:pPr>
    </w:p>
    <w:p w14:paraId="01626F5D" w14:textId="77777777" w:rsidR="001F28F3" w:rsidRPr="00696215" w:rsidRDefault="001F28F3" w:rsidP="001F28F3">
      <w:pPr>
        <w:widowControl w:val="0"/>
        <w:autoSpaceDE w:val="0"/>
        <w:autoSpaceDN w:val="0"/>
        <w:adjustRightInd w:val="0"/>
        <w:ind w:firstLine="720"/>
        <w:rPr>
          <w:rFonts w:eastAsia="Times New Roman" w:cs="Arial"/>
          <w:szCs w:val="24"/>
        </w:rPr>
      </w:pPr>
      <w:r w:rsidRPr="00696215">
        <w:rPr>
          <w:rFonts w:eastAsia="Times New Roman" w:cs="Arial"/>
          <w:szCs w:val="24"/>
        </w:rPr>
        <w:t xml:space="preserve">L. </w:t>
      </w:r>
      <w:r w:rsidRPr="00696215">
        <w:rPr>
          <w:rFonts w:eastAsia="Times New Roman" w:cs="Arial"/>
          <w:i/>
          <w:szCs w:val="24"/>
        </w:rPr>
        <w:t>Maintenance</w:t>
      </w:r>
      <w:r w:rsidRPr="00696215">
        <w:rPr>
          <w:rFonts w:eastAsia="Times New Roman" w:cs="Arial"/>
          <w:szCs w:val="24"/>
        </w:rPr>
        <w:t xml:space="preserve">. The owner is responsible to ensure proper maintenance and care is accomplished in accordance with manufacturer’s instructions. At </w:t>
      </w:r>
      <w:r w:rsidR="008638D0" w:rsidRPr="00696215">
        <w:rPr>
          <w:rFonts w:eastAsia="Times New Roman" w:cs="Arial"/>
          <w:szCs w:val="24"/>
        </w:rPr>
        <w:t>a</w:t>
      </w:r>
      <w:r w:rsidRPr="00696215">
        <w:rPr>
          <w:rFonts w:eastAsia="Times New Roman" w:cs="Arial"/>
          <w:szCs w:val="24"/>
        </w:rPr>
        <w:t xml:space="preserve"> minimum, the outdoor fireplace will be checked regularly for the appearance of cracks and other physical deterioration or loose parts.</w:t>
      </w:r>
    </w:p>
    <w:p w14:paraId="38570240" w14:textId="77777777" w:rsidR="006A7F78" w:rsidRPr="00696215" w:rsidRDefault="006A7F78" w:rsidP="001F28F3">
      <w:pPr>
        <w:widowControl w:val="0"/>
        <w:autoSpaceDE w:val="0"/>
        <w:autoSpaceDN w:val="0"/>
        <w:adjustRightInd w:val="0"/>
        <w:rPr>
          <w:sz w:val="20"/>
          <w:szCs w:val="20"/>
        </w:rPr>
      </w:pPr>
      <w:r w:rsidRPr="00696215">
        <w:rPr>
          <w:sz w:val="20"/>
          <w:szCs w:val="20"/>
        </w:rPr>
        <w:t>(Neb. Rev. Stat. §</w:t>
      </w:r>
      <w:r w:rsidR="00345B3C" w:rsidRPr="00696215">
        <w:rPr>
          <w:rFonts w:eastAsia="Times New Roman" w:cs="Arial"/>
          <w:color w:val="000000"/>
          <w:sz w:val="20"/>
          <w:szCs w:val="20"/>
        </w:rPr>
        <w:t>§</w:t>
      </w:r>
      <w:r w:rsidRPr="00696215">
        <w:rPr>
          <w:sz w:val="20"/>
          <w:szCs w:val="20"/>
        </w:rPr>
        <w:t>17-549, 17-556, 81-520.01)</w:t>
      </w:r>
    </w:p>
    <w:p w14:paraId="7CFE2551" w14:textId="77777777" w:rsidR="006A7F78" w:rsidRPr="00696215" w:rsidRDefault="006A7F78" w:rsidP="006A7F78">
      <w:pPr>
        <w:rPr>
          <w:szCs w:val="24"/>
        </w:rPr>
      </w:pPr>
    </w:p>
    <w:p w14:paraId="5AE9F473" w14:textId="77777777" w:rsidR="001511DB" w:rsidRPr="00696215" w:rsidRDefault="006A7F78" w:rsidP="00ED54BD">
      <w:pPr>
        <w:pStyle w:val="CPARAGRAPHHEADING"/>
      </w:pPr>
      <w:bookmarkStart w:id="16" w:name="_Toc38454356"/>
      <w:r w:rsidRPr="00696215">
        <w:t>SECTION 8-</w:t>
      </w:r>
      <w:r w:rsidR="004068EC" w:rsidRPr="00696215">
        <w:t>306</w:t>
      </w:r>
      <w:r w:rsidRPr="00696215">
        <w:t>:  INSPECTIONS; VIOLATION NOTICE</w:t>
      </w:r>
      <w:bookmarkEnd w:id="16"/>
    </w:p>
    <w:p w14:paraId="5C53B8DE" w14:textId="77777777" w:rsidR="006A7F78" w:rsidRPr="00696215" w:rsidRDefault="006A7F78" w:rsidP="006A7F78">
      <w:pPr>
        <w:tabs>
          <w:tab w:val="left" w:pos="1080"/>
        </w:tabs>
        <w:ind w:firstLine="720"/>
        <w:rPr>
          <w:rFonts w:eastAsia="Times New Roman" w:cs="Arial"/>
          <w:szCs w:val="20"/>
        </w:rPr>
      </w:pPr>
      <w:r w:rsidRPr="00696215">
        <w:rPr>
          <w:rFonts w:eastAsia="Times New Roman" w:cs="Arial"/>
          <w:szCs w:val="20"/>
        </w:rPr>
        <w:t xml:space="preserve">A. It shall be the duty of the fire chief, when directed to do so by the </w:t>
      </w:r>
      <w:r w:rsidR="00C145EF" w:rsidRPr="00696215">
        <w:rPr>
          <w:rFonts w:eastAsia="Times New Roman" w:cs="Arial"/>
          <w:szCs w:val="20"/>
        </w:rPr>
        <w:t>City Council</w:t>
      </w:r>
      <w:r w:rsidRPr="00696215">
        <w:rPr>
          <w:rFonts w:eastAsia="Times New Roman" w:cs="Arial"/>
          <w:szCs w:val="20"/>
        </w:rPr>
        <w:t>, to inspect or cause to be in</w:t>
      </w:r>
      <w:r w:rsidRPr="00696215">
        <w:rPr>
          <w:rFonts w:eastAsia="Times New Roman" w:cs="Arial"/>
          <w:szCs w:val="20"/>
        </w:rPr>
        <w:softHyphen/>
        <w:t>spected by a Fire Department officer, member, or some other official as often as may be necessary all buildings, premises</w:t>
      </w:r>
      <w:r w:rsidR="001F28F3" w:rsidRPr="00696215">
        <w:rPr>
          <w:rFonts w:eastAsia="Times New Roman" w:cs="Arial"/>
          <w:szCs w:val="20"/>
        </w:rPr>
        <w:t>,</w:t>
      </w:r>
      <w:r w:rsidRPr="00696215">
        <w:rPr>
          <w:rFonts w:eastAsia="Times New Roman" w:cs="Arial"/>
          <w:szCs w:val="20"/>
        </w:rPr>
        <w:t xml:space="preserve"> and public thoroughfares, except the interiors of private dwell</w:t>
      </w:r>
      <w:r w:rsidRPr="00696215">
        <w:rPr>
          <w:rFonts w:eastAsia="Times New Roman" w:cs="Arial"/>
          <w:szCs w:val="20"/>
        </w:rPr>
        <w:softHyphen/>
        <w:t>ings, for the purpose of ascertaining and causing to be cor</w:t>
      </w:r>
      <w:r w:rsidRPr="00696215">
        <w:rPr>
          <w:rFonts w:eastAsia="Times New Roman" w:cs="Arial"/>
          <w:szCs w:val="20"/>
        </w:rPr>
        <w:softHyphen/>
        <w:t>rected any conditions liable to create a fire hazard. It shall be the duty of the owner, lessee</w:t>
      </w:r>
      <w:r w:rsidR="001F28F3" w:rsidRPr="00696215">
        <w:rPr>
          <w:rFonts w:eastAsia="Times New Roman" w:cs="Arial"/>
          <w:szCs w:val="20"/>
        </w:rPr>
        <w:t>,</w:t>
      </w:r>
      <w:r w:rsidRPr="00696215">
        <w:rPr>
          <w:rFonts w:eastAsia="Times New Roman" w:cs="Arial"/>
          <w:szCs w:val="20"/>
        </w:rPr>
        <w:t xml:space="preserve"> or occupant of any building or structure, except the interiors of private dwellings, to allow the fire inspector to inspect the structure for purposes of ascertaining and enumerating all conditions therein that are likely to cause fire or any other violations of the provisions of the </w:t>
      </w:r>
      <w:r w:rsidR="00C145EF" w:rsidRPr="00696215">
        <w:rPr>
          <w:rFonts w:eastAsia="Times New Roman" w:cs="Arial"/>
          <w:szCs w:val="20"/>
        </w:rPr>
        <w:t>city</w:t>
      </w:r>
      <w:r w:rsidRPr="00696215">
        <w:rPr>
          <w:rFonts w:eastAsia="Times New Roman" w:cs="Arial"/>
          <w:szCs w:val="20"/>
        </w:rPr>
        <w:t xml:space="preserve"> ordinances affecting the hazard of fire. </w:t>
      </w:r>
    </w:p>
    <w:p w14:paraId="12E7F55E" w14:textId="77777777" w:rsidR="006A7F78" w:rsidRPr="00696215" w:rsidRDefault="006A7F78" w:rsidP="006A7F78">
      <w:pPr>
        <w:tabs>
          <w:tab w:val="left" w:pos="1080"/>
        </w:tabs>
        <w:ind w:firstLine="720"/>
        <w:rPr>
          <w:rFonts w:eastAsia="Times New Roman" w:cs="Arial"/>
          <w:szCs w:val="20"/>
        </w:rPr>
      </w:pPr>
    </w:p>
    <w:p w14:paraId="67BCCD05" w14:textId="77777777" w:rsidR="006A7F78" w:rsidRPr="00696215" w:rsidRDefault="006A7F78" w:rsidP="00696215">
      <w:pPr>
        <w:widowControl w:val="0"/>
        <w:tabs>
          <w:tab w:val="left" w:pos="1080"/>
        </w:tabs>
        <w:ind w:firstLine="720"/>
        <w:rPr>
          <w:rFonts w:eastAsia="Times New Roman" w:cs="Arial"/>
          <w:szCs w:val="20"/>
        </w:rPr>
      </w:pPr>
      <w:r w:rsidRPr="00696215">
        <w:rPr>
          <w:rFonts w:eastAsia="Times New Roman" w:cs="Arial"/>
          <w:szCs w:val="20"/>
        </w:rPr>
        <w:t>B. The inspection shall be of the storage, sale</w:t>
      </w:r>
      <w:r w:rsidR="001F28F3" w:rsidRPr="00696215">
        <w:rPr>
          <w:rFonts w:eastAsia="Times New Roman" w:cs="Arial"/>
          <w:szCs w:val="20"/>
        </w:rPr>
        <w:t>,</w:t>
      </w:r>
      <w:r w:rsidRPr="00696215">
        <w:rPr>
          <w:rFonts w:eastAsia="Times New Roman" w:cs="Arial"/>
          <w:szCs w:val="20"/>
        </w:rPr>
        <w:t xml:space="preserve"> and use of flammable liquids, </w:t>
      </w:r>
      <w:r w:rsidRPr="00696215">
        <w:rPr>
          <w:rFonts w:eastAsia="Times New Roman" w:cs="Arial"/>
          <w:szCs w:val="20"/>
        </w:rPr>
        <w:lastRenderedPageBreak/>
        <w:t>combustibles, and explosives; electric wiring and heat</w:t>
      </w:r>
      <w:r w:rsidRPr="00696215">
        <w:rPr>
          <w:rFonts w:eastAsia="Times New Roman" w:cs="Arial"/>
          <w:szCs w:val="20"/>
        </w:rPr>
        <w:softHyphen/>
        <w:t>ing; and the means and adequacy of exits in case of fire in schools, churches, hotels, halls, theaters, factories, hospitals, and all other buildings in which numbers of persons congre</w:t>
      </w:r>
      <w:r w:rsidRPr="00696215">
        <w:rPr>
          <w:rFonts w:eastAsia="Times New Roman" w:cs="Arial"/>
          <w:szCs w:val="20"/>
        </w:rPr>
        <w:softHyphen/>
        <w:t>gate from time to time for any purpose</w:t>
      </w:r>
      <w:r w:rsidR="001F28F3" w:rsidRPr="00696215">
        <w:rPr>
          <w:rFonts w:eastAsia="Times New Roman" w:cs="Arial"/>
          <w:szCs w:val="20"/>
        </w:rPr>
        <w:t>,</w:t>
      </w:r>
      <w:r w:rsidRPr="00696215">
        <w:rPr>
          <w:rFonts w:eastAsia="Times New Roman" w:cs="Arial"/>
          <w:szCs w:val="20"/>
        </w:rPr>
        <w:t xml:space="preserve"> whether publicly or pri</w:t>
      </w:r>
      <w:r w:rsidRPr="00696215">
        <w:rPr>
          <w:rFonts w:eastAsia="Times New Roman" w:cs="Arial"/>
          <w:szCs w:val="20"/>
        </w:rPr>
        <w:softHyphen/>
        <w:t xml:space="preserve">vately owned; the design, </w:t>
      </w:r>
      <w:proofErr w:type="spellStart"/>
      <w:r w:rsidRPr="00696215">
        <w:rPr>
          <w:rFonts w:eastAsia="Times New Roman" w:cs="Arial"/>
          <w:szCs w:val="20"/>
        </w:rPr>
        <w:t>construc</w:t>
      </w:r>
      <w:r w:rsidR="00336933" w:rsidRPr="00696215">
        <w:rPr>
          <w:rFonts w:eastAsia="Times New Roman" w:cs="Arial"/>
          <w:szCs w:val="20"/>
        </w:rPr>
        <w:t>-</w:t>
      </w:r>
      <w:r w:rsidRPr="00696215">
        <w:rPr>
          <w:rFonts w:eastAsia="Times New Roman" w:cs="Arial"/>
          <w:szCs w:val="20"/>
        </w:rPr>
        <w:t>tion</w:t>
      </w:r>
      <w:proofErr w:type="spellEnd"/>
      <w:r w:rsidRPr="00696215">
        <w:rPr>
          <w:rFonts w:eastAsia="Times New Roman" w:cs="Arial"/>
          <w:szCs w:val="20"/>
        </w:rPr>
        <w:t xml:space="preserve">, location, installation, and operation of equipment for storing, handling, and utilizing of liquefied petroleum gases, specifying the odorization of said gases and the degree thereof; and chemicals, </w:t>
      </w:r>
      <w:proofErr w:type="spellStart"/>
      <w:r w:rsidRPr="00696215">
        <w:rPr>
          <w:rFonts w:eastAsia="Times New Roman" w:cs="Arial"/>
          <w:szCs w:val="20"/>
        </w:rPr>
        <w:t>prozylin</w:t>
      </w:r>
      <w:proofErr w:type="spellEnd"/>
      <w:r w:rsidRPr="00696215">
        <w:rPr>
          <w:rFonts w:eastAsia="Times New Roman" w:cs="Arial"/>
          <w:szCs w:val="20"/>
        </w:rPr>
        <w:t xml:space="preserve"> plastics, nitrocellulose films, or any other hazardous material th</w:t>
      </w:r>
      <w:r w:rsidR="00535437" w:rsidRPr="00696215">
        <w:rPr>
          <w:rFonts w:eastAsia="Times New Roman" w:cs="Arial"/>
          <w:szCs w:val="20"/>
        </w:rPr>
        <w:t xml:space="preserve">at may now or hereafter exist. </w:t>
      </w:r>
    </w:p>
    <w:p w14:paraId="511229A8" w14:textId="77777777" w:rsidR="006A7F78" w:rsidRPr="00696215" w:rsidRDefault="006A7F78" w:rsidP="006A7F78">
      <w:pPr>
        <w:rPr>
          <w:rFonts w:cs="Arial"/>
          <w:b/>
          <w:color w:val="000000"/>
          <w:szCs w:val="24"/>
        </w:rPr>
      </w:pPr>
    </w:p>
    <w:p w14:paraId="40D50100" w14:textId="77777777" w:rsidR="001511DB" w:rsidRPr="00696215" w:rsidRDefault="006A7F78" w:rsidP="000F63BB">
      <w:pPr>
        <w:widowControl w:val="0"/>
        <w:tabs>
          <w:tab w:val="left" w:pos="1080"/>
        </w:tabs>
        <w:kinsoku w:val="0"/>
        <w:ind w:firstLine="720"/>
        <w:rPr>
          <w:rFonts w:eastAsia="Times New Roman" w:cs="Arial"/>
          <w:szCs w:val="24"/>
        </w:rPr>
      </w:pPr>
      <w:r w:rsidRPr="00696215">
        <w:rPr>
          <w:rFonts w:eastAsia="Times New Roman" w:cs="Arial"/>
          <w:szCs w:val="24"/>
        </w:rPr>
        <w:t>C. It shall be the duty of the owner, lessee, or occupant of any build</w:t>
      </w:r>
      <w:r w:rsidRPr="00696215">
        <w:rPr>
          <w:rFonts w:eastAsia="Times New Roman" w:cs="Arial"/>
          <w:szCs w:val="24"/>
        </w:rPr>
        <w:softHyphen/>
        <w:t>ing or structure that was lawfully inspected as herein prescribed and who receives written or verbal notice of a viola</w:t>
      </w:r>
      <w:r w:rsidRPr="00696215">
        <w:rPr>
          <w:rFonts w:eastAsia="Times New Roman" w:cs="Arial"/>
          <w:szCs w:val="24"/>
        </w:rPr>
        <w:softHyphen/>
        <w:t xml:space="preserve">tion of any of the provisions of the </w:t>
      </w:r>
      <w:r w:rsidR="00C145EF" w:rsidRPr="00696215">
        <w:rPr>
          <w:rFonts w:eastAsia="Times New Roman" w:cs="Arial"/>
          <w:szCs w:val="24"/>
        </w:rPr>
        <w:t>city</w:t>
      </w:r>
      <w:r w:rsidRPr="00696215">
        <w:rPr>
          <w:rFonts w:eastAsia="Times New Roman" w:cs="Arial"/>
          <w:szCs w:val="24"/>
        </w:rPr>
        <w:t xml:space="preserve"> ordinances to </w:t>
      </w:r>
      <w:r w:rsidR="001B48BE" w:rsidRPr="00696215">
        <w:rPr>
          <w:rFonts w:eastAsia="Times New Roman" w:cs="Arial"/>
          <w:szCs w:val="24"/>
        </w:rPr>
        <w:t>cor</w:t>
      </w:r>
      <w:r w:rsidR="001B48BE" w:rsidRPr="00696215">
        <w:rPr>
          <w:rFonts w:eastAsia="Times New Roman" w:cs="Arial"/>
          <w:szCs w:val="24"/>
        </w:rPr>
        <w:softHyphen/>
        <w:t>rect such condition within five days from the receipt of such notice.</w:t>
      </w:r>
    </w:p>
    <w:p w14:paraId="46943737" w14:textId="77777777" w:rsidR="00535437" w:rsidRPr="00696215" w:rsidRDefault="00535437" w:rsidP="00535437">
      <w:pPr>
        <w:widowControl w:val="0"/>
        <w:tabs>
          <w:tab w:val="left" w:pos="1080"/>
        </w:tabs>
        <w:kinsoku w:val="0"/>
        <w:rPr>
          <w:rFonts w:cs="Arial"/>
          <w:b/>
          <w:i/>
          <w:color w:val="000000"/>
          <w:szCs w:val="24"/>
        </w:rPr>
      </w:pPr>
      <w:r w:rsidRPr="00696215">
        <w:rPr>
          <w:rFonts w:eastAsia="Times New Roman" w:cs="Arial"/>
          <w:sz w:val="20"/>
          <w:szCs w:val="20"/>
        </w:rPr>
        <w:t>(Neb. Rev. Stat. §81-512)</w:t>
      </w:r>
    </w:p>
    <w:p w14:paraId="3F170722" w14:textId="77777777" w:rsidR="006A7F78" w:rsidRPr="00696215" w:rsidRDefault="006A7F78" w:rsidP="006A7F78">
      <w:pPr>
        <w:rPr>
          <w:rFonts w:cs="Arial"/>
          <w:b/>
          <w:caps/>
          <w:color w:val="000000"/>
          <w:szCs w:val="24"/>
        </w:rPr>
      </w:pPr>
    </w:p>
    <w:p w14:paraId="243C3DE8" w14:textId="77777777" w:rsidR="002D479C" w:rsidRPr="00696215" w:rsidRDefault="002D479C" w:rsidP="002D479C">
      <w:pPr>
        <w:rPr>
          <w:rFonts w:cs="Arial"/>
          <w:b/>
          <w:i/>
          <w:szCs w:val="24"/>
          <w:highlight w:val="green"/>
        </w:rPr>
      </w:pPr>
    </w:p>
    <w:p w14:paraId="1BF43988" w14:textId="77777777" w:rsidR="00336933" w:rsidRPr="00696215" w:rsidRDefault="00336933" w:rsidP="00BD697C">
      <w:pPr>
        <w:jc w:val="left"/>
        <w:rPr>
          <w:b/>
        </w:rPr>
      </w:pPr>
    </w:p>
    <w:p w14:paraId="034FDA12" w14:textId="77777777" w:rsidR="00336933" w:rsidRPr="00696215" w:rsidRDefault="00336933" w:rsidP="00BD697C">
      <w:pPr>
        <w:jc w:val="left"/>
        <w:rPr>
          <w:rFonts w:eastAsia="Times New Roman" w:cs="Arial"/>
          <w:szCs w:val="24"/>
        </w:rPr>
      </w:pPr>
    </w:p>
    <w:p w14:paraId="296D98D7" w14:textId="77777777" w:rsidR="00BD697C" w:rsidRPr="00696215" w:rsidRDefault="00BD697C" w:rsidP="002626D9">
      <w:pPr>
        <w:pStyle w:val="ARTICLEHEADING"/>
        <w:jc w:val="both"/>
        <w:sectPr w:rsidR="00BD697C" w:rsidRPr="00696215" w:rsidSect="000F63BB">
          <w:type w:val="oddPage"/>
          <w:pgSz w:w="12240" w:h="15840"/>
          <w:pgMar w:top="1440" w:right="1440" w:bottom="1440" w:left="1728" w:header="720" w:footer="720" w:gutter="0"/>
          <w:cols w:space="720"/>
          <w:docGrid w:linePitch="360"/>
        </w:sectPr>
      </w:pPr>
    </w:p>
    <w:p w14:paraId="6C8D41B4" w14:textId="77777777" w:rsidR="00C66646" w:rsidRPr="00696215" w:rsidRDefault="006A7F78" w:rsidP="00C66646">
      <w:pPr>
        <w:pStyle w:val="ARTICLEHEADING"/>
        <w:spacing w:after="0" w:afterAutospacing="0"/>
      </w:pPr>
      <w:bookmarkStart w:id="17" w:name="_Toc38454357"/>
      <w:r w:rsidRPr="00696215">
        <w:lastRenderedPageBreak/>
        <w:t>Article 4 – Explosives; Poisonous</w:t>
      </w:r>
      <w:bookmarkEnd w:id="17"/>
    </w:p>
    <w:p w14:paraId="021E7FD2" w14:textId="77777777" w:rsidR="001511DB" w:rsidRPr="00696215" w:rsidRDefault="006A7F78" w:rsidP="006C5087">
      <w:pPr>
        <w:pStyle w:val="ARTICLEHEADING"/>
      </w:pPr>
      <w:bookmarkStart w:id="18" w:name="_Toc38454358"/>
      <w:r w:rsidRPr="00696215">
        <w:t>and Flammable Gases</w:t>
      </w:r>
      <w:bookmarkEnd w:id="18"/>
    </w:p>
    <w:p w14:paraId="671A3E47" w14:textId="77777777" w:rsidR="001511DB" w:rsidRPr="00696215" w:rsidRDefault="006A7F78" w:rsidP="00ED54BD">
      <w:pPr>
        <w:pStyle w:val="CPARAGRAPHHEADING"/>
      </w:pPr>
      <w:bookmarkStart w:id="19" w:name="_Toc38454359"/>
      <w:r w:rsidRPr="00696215">
        <w:t>SECTION 8-401:  EXPLOSIVES; STORAGE; REGISTRATION</w:t>
      </w:r>
      <w:bookmarkEnd w:id="19"/>
    </w:p>
    <w:p w14:paraId="74D42353" w14:textId="221ABF2D" w:rsidR="006A7F78" w:rsidRPr="00696215" w:rsidRDefault="001511DB" w:rsidP="006A7F78">
      <w:pPr>
        <w:widowControl w:val="0"/>
        <w:autoSpaceDE w:val="0"/>
        <w:autoSpaceDN w:val="0"/>
        <w:rPr>
          <w:rFonts w:eastAsia="Times New Roman" w:cs="Arial"/>
          <w:szCs w:val="24"/>
        </w:rPr>
      </w:pPr>
      <w:r w:rsidRPr="00696215">
        <w:rPr>
          <w:rFonts w:eastAsia="Times New Roman" w:cs="Arial"/>
          <w:szCs w:val="24"/>
        </w:rPr>
        <w:tab/>
      </w:r>
      <w:r w:rsidR="006A7F78" w:rsidRPr="00696215">
        <w:rPr>
          <w:rFonts w:eastAsia="Times New Roman" w:cs="Arial"/>
          <w:szCs w:val="24"/>
        </w:rPr>
        <w:t xml:space="preserve">A. Any person, firm, or corporation storing or keeping dynamite, gunpowder, nitroglycerine, or other high explosives within the </w:t>
      </w:r>
      <w:r w:rsidR="00C145EF" w:rsidRPr="00696215">
        <w:rPr>
          <w:rFonts w:eastAsia="Times New Roman" w:cs="Arial"/>
          <w:szCs w:val="24"/>
        </w:rPr>
        <w:t>city</w:t>
      </w:r>
      <w:r w:rsidR="006A7F78" w:rsidRPr="00696215">
        <w:rPr>
          <w:rFonts w:eastAsia="Times New Roman" w:cs="Arial"/>
          <w:szCs w:val="24"/>
        </w:rPr>
        <w:t xml:space="preserve"> for any period of time shall register such information with the </w:t>
      </w:r>
      <w:r w:rsidR="00C145EF" w:rsidRPr="00696215">
        <w:rPr>
          <w:rFonts w:eastAsia="Times New Roman" w:cs="Arial"/>
          <w:szCs w:val="24"/>
        </w:rPr>
        <w:t>city clerk</w:t>
      </w:r>
      <w:r w:rsidR="006A7F78" w:rsidRPr="00696215">
        <w:rPr>
          <w:rFonts w:eastAsia="Times New Roman" w:cs="Arial"/>
          <w:szCs w:val="24"/>
        </w:rPr>
        <w:t xml:space="preserve"> </w:t>
      </w:r>
      <w:r w:rsidR="00AB2A56" w:rsidRPr="00696215">
        <w:rPr>
          <w:rFonts w:eastAsia="Times New Roman" w:cs="Arial"/>
          <w:szCs w:val="24"/>
        </w:rPr>
        <w:t xml:space="preserve">72 </w:t>
      </w:r>
      <w:r w:rsidR="003809CE" w:rsidRPr="00696215">
        <w:rPr>
          <w:rFonts w:eastAsia="Times New Roman" w:cs="Arial"/>
          <w:szCs w:val="24"/>
        </w:rPr>
        <w:t>hours prior to</w:t>
      </w:r>
      <w:r w:rsidR="006A7F78" w:rsidRPr="00696215">
        <w:rPr>
          <w:rFonts w:eastAsia="Times New Roman" w:cs="Arial"/>
          <w:szCs w:val="24"/>
        </w:rPr>
        <w:t xml:space="preserve"> </w:t>
      </w:r>
      <w:r w:rsidR="00E67C13" w:rsidRPr="00696215">
        <w:rPr>
          <w:rFonts w:eastAsia="Times New Roman" w:cs="Arial"/>
          <w:szCs w:val="24"/>
        </w:rPr>
        <w:t>being</w:t>
      </w:r>
      <w:r w:rsidR="006A7F78" w:rsidRPr="00696215">
        <w:rPr>
          <w:rFonts w:eastAsia="Times New Roman" w:cs="Arial"/>
          <w:szCs w:val="24"/>
        </w:rPr>
        <w:t xml:space="preserve"> brought into the </w:t>
      </w:r>
      <w:r w:rsidR="00C145EF" w:rsidRPr="00696215">
        <w:rPr>
          <w:rFonts w:eastAsia="Times New Roman" w:cs="Arial"/>
          <w:szCs w:val="24"/>
        </w:rPr>
        <w:t>city</w:t>
      </w:r>
      <w:r w:rsidR="006A7F78" w:rsidRPr="00696215">
        <w:rPr>
          <w:rFonts w:eastAsia="Times New Roman" w:cs="Arial"/>
          <w:szCs w:val="24"/>
        </w:rPr>
        <w:t xml:space="preserve">. The clerk shall </w:t>
      </w:r>
      <w:r w:rsidR="004F0C7D" w:rsidRPr="00696215">
        <w:rPr>
          <w:rFonts w:eastAsia="Times New Roman" w:cs="Arial"/>
          <w:szCs w:val="24"/>
        </w:rPr>
        <w:t>forward</w:t>
      </w:r>
      <w:r w:rsidR="006A7F78" w:rsidRPr="00696215">
        <w:rPr>
          <w:rFonts w:eastAsia="Times New Roman" w:cs="Arial"/>
          <w:szCs w:val="24"/>
        </w:rPr>
        <w:t xml:space="preserve"> such information to the fire chief and to the </w:t>
      </w:r>
      <w:r w:rsidR="00C145EF" w:rsidRPr="00696215">
        <w:rPr>
          <w:rFonts w:eastAsia="Times New Roman" w:cs="Arial"/>
          <w:szCs w:val="24"/>
        </w:rPr>
        <w:t>City Council</w:t>
      </w:r>
      <w:r w:rsidR="006A7F78" w:rsidRPr="00696215">
        <w:rPr>
          <w:rFonts w:eastAsia="Times New Roman" w:cs="Arial"/>
          <w:szCs w:val="24"/>
        </w:rPr>
        <w:t xml:space="preserve">. Transfer of explosives to another individual within the </w:t>
      </w:r>
      <w:r w:rsidR="00C145EF" w:rsidRPr="00696215">
        <w:rPr>
          <w:rFonts w:eastAsia="Times New Roman" w:cs="Arial"/>
          <w:szCs w:val="24"/>
        </w:rPr>
        <w:t>city</w:t>
      </w:r>
      <w:r w:rsidR="006A7F78" w:rsidRPr="00696215">
        <w:rPr>
          <w:rFonts w:eastAsia="Times New Roman" w:cs="Arial"/>
          <w:szCs w:val="24"/>
        </w:rPr>
        <w:t xml:space="preserve"> shall require the </w:t>
      </w:r>
      <w:r w:rsidR="004F0C7D" w:rsidRPr="00696215">
        <w:rPr>
          <w:rFonts w:eastAsia="Times New Roman" w:cs="Arial"/>
          <w:szCs w:val="24"/>
        </w:rPr>
        <w:t>recipient</w:t>
      </w:r>
      <w:r w:rsidR="006A7F78" w:rsidRPr="00696215">
        <w:rPr>
          <w:rFonts w:eastAsia="Times New Roman" w:cs="Arial"/>
          <w:szCs w:val="24"/>
        </w:rPr>
        <w:t xml:space="preserve"> to register the transfer and the new location of the explosives with the clerk. Also, moving explosives to a new location by the owner shall require registration of that fact to the clerk.</w:t>
      </w:r>
      <w:r w:rsidR="00AB2A56" w:rsidRPr="00696215">
        <w:rPr>
          <w:rFonts w:eastAsia="Times New Roman" w:cs="Arial"/>
          <w:szCs w:val="24"/>
        </w:rPr>
        <w:t xml:space="preserve"> In no case shall any person </w:t>
      </w:r>
      <w:proofErr w:type="spellStart"/>
      <w:r w:rsidR="00AB2A56" w:rsidRPr="00696215">
        <w:rPr>
          <w:rFonts w:eastAsia="Times New Roman" w:cs="Arial"/>
          <w:szCs w:val="24"/>
        </w:rPr>
        <w:t>person</w:t>
      </w:r>
      <w:proofErr w:type="spellEnd"/>
      <w:r w:rsidR="00AB2A56" w:rsidRPr="00696215">
        <w:rPr>
          <w:rFonts w:eastAsia="Times New Roman" w:cs="Arial"/>
          <w:szCs w:val="24"/>
        </w:rPr>
        <w:t>, firm, or corporation store or keep dynamite, gunpowder, nitroglycerine, or other high explosives unless operating under the direct supervision of a person in possession of a valid permit issued by the Nebraska State Patrol.</w:t>
      </w:r>
    </w:p>
    <w:p w14:paraId="095C2FD3" w14:textId="77777777" w:rsidR="006A7F78" w:rsidRPr="007B158B" w:rsidRDefault="006A7F78" w:rsidP="006A7F78">
      <w:pPr>
        <w:widowControl w:val="0"/>
        <w:autoSpaceDE w:val="0"/>
        <w:autoSpaceDN w:val="0"/>
        <w:rPr>
          <w:rFonts w:eastAsia="Times New Roman" w:cs="Arial"/>
          <w:szCs w:val="24"/>
        </w:rPr>
      </w:pPr>
    </w:p>
    <w:p w14:paraId="30A3711E" w14:textId="77777777" w:rsidR="006A7F78" w:rsidRPr="00696215" w:rsidRDefault="001511DB" w:rsidP="006A7F78">
      <w:pPr>
        <w:widowControl w:val="0"/>
        <w:autoSpaceDE w:val="0"/>
        <w:autoSpaceDN w:val="0"/>
        <w:rPr>
          <w:rFonts w:eastAsia="Times New Roman" w:cs="Arial"/>
          <w:szCs w:val="24"/>
        </w:rPr>
      </w:pPr>
      <w:r w:rsidRPr="00696215">
        <w:rPr>
          <w:rFonts w:eastAsia="Times New Roman" w:cs="Arial"/>
          <w:szCs w:val="24"/>
        </w:rPr>
        <w:tab/>
      </w:r>
      <w:r w:rsidR="004F0C7D" w:rsidRPr="00696215">
        <w:rPr>
          <w:rFonts w:eastAsia="Times New Roman" w:cs="Arial"/>
          <w:szCs w:val="24"/>
        </w:rPr>
        <w:t>B. Any</w:t>
      </w:r>
      <w:r w:rsidR="006A7F78" w:rsidRPr="00696215">
        <w:rPr>
          <w:rFonts w:eastAsia="Times New Roman" w:cs="Arial"/>
          <w:szCs w:val="24"/>
        </w:rPr>
        <w:t xml:space="preserve"> h</w:t>
      </w:r>
      <w:r w:rsidR="00294A45" w:rsidRPr="00696215">
        <w:rPr>
          <w:rFonts w:eastAsia="Times New Roman" w:cs="Arial"/>
          <w:szCs w:val="24"/>
        </w:rPr>
        <w:t>igh explosives</w:t>
      </w:r>
      <w:r w:rsidR="006A7F78" w:rsidRPr="00696215">
        <w:rPr>
          <w:rFonts w:eastAsia="Times New Roman" w:cs="Arial"/>
          <w:szCs w:val="24"/>
        </w:rPr>
        <w:t xml:space="preserve"> including dynamite, gunpowder</w:t>
      </w:r>
      <w:r w:rsidR="004F0C7D" w:rsidRPr="00696215">
        <w:rPr>
          <w:rFonts w:eastAsia="Times New Roman" w:cs="Arial"/>
          <w:szCs w:val="24"/>
        </w:rPr>
        <w:t>,</w:t>
      </w:r>
      <w:r w:rsidR="006A7F78" w:rsidRPr="00696215">
        <w:rPr>
          <w:rFonts w:eastAsia="Times New Roman" w:cs="Arial"/>
          <w:szCs w:val="24"/>
        </w:rPr>
        <w:t xml:space="preserve"> and nitroglycerine shall be stored in a proper receptacle which shall be closed at all times except when actu</w:t>
      </w:r>
      <w:r w:rsidR="004F0C7D" w:rsidRPr="00696215">
        <w:rPr>
          <w:rFonts w:eastAsia="Times New Roman" w:cs="Arial"/>
          <w:szCs w:val="24"/>
        </w:rPr>
        <w:t>ally in use. Such concrete</w:t>
      </w:r>
      <w:r w:rsidR="006A7F78" w:rsidRPr="00696215">
        <w:rPr>
          <w:rFonts w:eastAsia="Times New Roman" w:cs="Arial"/>
          <w:szCs w:val="24"/>
        </w:rPr>
        <w:t>, metal, or stone receptacle shall not be located in any room where there is a flame or flammable materials. The area surrounding the storage fa</w:t>
      </w:r>
      <w:r w:rsidR="004F0C7D" w:rsidRPr="00696215">
        <w:rPr>
          <w:rFonts w:eastAsia="Times New Roman" w:cs="Arial"/>
          <w:szCs w:val="24"/>
        </w:rPr>
        <w:t>cility</w:t>
      </w:r>
      <w:r w:rsidR="006A7F78" w:rsidRPr="00696215">
        <w:rPr>
          <w:rFonts w:eastAsia="Times New Roman" w:cs="Arial"/>
          <w:szCs w:val="24"/>
        </w:rPr>
        <w:t xml:space="preserve"> shall be kept clear of rubbish, brush, dry grass, or trees for not less than 25 feet in all directions. Any other combustible materials shall be kept a distance of not less than 50 feet from outdoor storage facilities. </w:t>
      </w:r>
    </w:p>
    <w:p w14:paraId="09375FF9" w14:textId="110EFF74" w:rsidR="006A7F78" w:rsidRPr="00696215" w:rsidRDefault="006A7F78" w:rsidP="006A7F78">
      <w:pPr>
        <w:widowControl w:val="0"/>
        <w:autoSpaceDE w:val="0"/>
        <w:autoSpaceDN w:val="0"/>
        <w:rPr>
          <w:rFonts w:eastAsia="Times New Roman" w:cs="Arial"/>
          <w:sz w:val="20"/>
          <w:szCs w:val="20"/>
        </w:rPr>
      </w:pPr>
      <w:r w:rsidRPr="00696215">
        <w:rPr>
          <w:rFonts w:eastAsia="Times New Roman" w:cs="Arial"/>
          <w:sz w:val="20"/>
          <w:szCs w:val="20"/>
        </w:rPr>
        <w:t>(Neb. Rev. Stat. §</w:t>
      </w:r>
      <w:r w:rsidR="00E67C13" w:rsidRPr="00696215">
        <w:rPr>
          <w:rFonts w:eastAsia="Times New Roman" w:cs="Aharoni" w:hint="cs"/>
          <w:sz w:val="20"/>
          <w:szCs w:val="20"/>
        </w:rPr>
        <w:t>§</w:t>
      </w:r>
      <w:r w:rsidRPr="00696215">
        <w:rPr>
          <w:rFonts w:eastAsia="Times New Roman" w:cs="Arial"/>
          <w:sz w:val="20"/>
          <w:szCs w:val="20"/>
        </w:rPr>
        <w:t>17-549</w:t>
      </w:r>
      <w:r w:rsidR="00E67C13" w:rsidRPr="00696215">
        <w:rPr>
          <w:rFonts w:eastAsia="Times New Roman" w:cs="Arial"/>
          <w:sz w:val="20"/>
          <w:szCs w:val="20"/>
        </w:rPr>
        <w:t>, 17-556, 28-1213, 28-1229, 28-1233</w:t>
      </w:r>
      <w:r w:rsidRPr="00696215">
        <w:rPr>
          <w:rFonts w:eastAsia="Times New Roman" w:cs="Arial"/>
          <w:sz w:val="20"/>
          <w:szCs w:val="20"/>
        </w:rPr>
        <w:t>)</w:t>
      </w:r>
    </w:p>
    <w:p w14:paraId="2C697F4B" w14:textId="77777777" w:rsidR="006A7F78" w:rsidRPr="002647C8" w:rsidRDefault="006A7F78" w:rsidP="006A7F78">
      <w:pPr>
        <w:widowControl w:val="0"/>
        <w:autoSpaceDE w:val="0"/>
        <w:autoSpaceDN w:val="0"/>
        <w:rPr>
          <w:rFonts w:eastAsia="Times New Roman" w:cs="Arial"/>
          <w:szCs w:val="24"/>
        </w:rPr>
      </w:pPr>
    </w:p>
    <w:p w14:paraId="66451DAF" w14:textId="77777777" w:rsidR="001511DB" w:rsidRPr="00696215" w:rsidRDefault="006A7F78" w:rsidP="00ED54BD">
      <w:pPr>
        <w:pStyle w:val="CPARAGRAPHHEADING"/>
      </w:pPr>
      <w:bookmarkStart w:id="20" w:name="_Toc38454360"/>
      <w:r w:rsidRPr="00696215">
        <w:t>SECTION 8-402:  EXPLOSIVES; BULLETS</w:t>
      </w:r>
      <w:bookmarkEnd w:id="20"/>
    </w:p>
    <w:p w14:paraId="0490C0AF" w14:textId="77777777" w:rsidR="006A7F78" w:rsidRPr="00696215" w:rsidRDefault="006A7F78" w:rsidP="006A7F78">
      <w:pPr>
        <w:widowControl w:val="0"/>
        <w:autoSpaceDE w:val="0"/>
        <w:autoSpaceDN w:val="0"/>
        <w:rPr>
          <w:rFonts w:eastAsia="Times New Roman" w:cs="Arial"/>
          <w:szCs w:val="24"/>
        </w:rPr>
      </w:pPr>
      <w:r w:rsidRPr="00696215">
        <w:rPr>
          <w:rFonts w:eastAsia="Times New Roman" w:cs="Arial"/>
          <w:szCs w:val="24"/>
        </w:rPr>
        <w:t>Cartridges, shells, and percussion caps shall be kept in their original containers away from flame, flammable materials, and high explosives.</w:t>
      </w:r>
    </w:p>
    <w:p w14:paraId="403CA196" w14:textId="77777777" w:rsidR="006A7F78" w:rsidRPr="00D1018D" w:rsidRDefault="006A7F78" w:rsidP="006A7F78">
      <w:pPr>
        <w:widowControl w:val="0"/>
        <w:autoSpaceDE w:val="0"/>
        <w:autoSpaceDN w:val="0"/>
        <w:rPr>
          <w:rFonts w:eastAsia="Times New Roman" w:cs="Arial"/>
          <w:szCs w:val="24"/>
        </w:rPr>
      </w:pPr>
    </w:p>
    <w:p w14:paraId="710FD12E" w14:textId="77777777" w:rsidR="001511DB" w:rsidRPr="00696215" w:rsidRDefault="006A7F78" w:rsidP="00ED54BD">
      <w:pPr>
        <w:pStyle w:val="CPARAGRAPHHEADING"/>
      </w:pPr>
      <w:bookmarkStart w:id="21" w:name="_Toc38454361"/>
      <w:r w:rsidRPr="00696215">
        <w:t>SECTION 8-403:  EXPLOSIVES; BLASTING PERMITS</w:t>
      </w:r>
      <w:bookmarkEnd w:id="21"/>
    </w:p>
    <w:p w14:paraId="06D8BBD0" w14:textId="77777777" w:rsidR="006A7F78" w:rsidRPr="00696215" w:rsidRDefault="006A7F78" w:rsidP="006A7F78">
      <w:pPr>
        <w:spacing w:after="100" w:afterAutospacing="1"/>
      </w:pPr>
      <w:r w:rsidRPr="00696215">
        <w:rPr>
          <w:rFonts w:eastAsia="Times New Roman" w:cs="Arial"/>
          <w:szCs w:val="24"/>
        </w:rPr>
        <w:t xml:space="preserve">Any person wishing to discharge high explosives within the </w:t>
      </w:r>
      <w:r w:rsidR="00C145EF" w:rsidRPr="00696215">
        <w:rPr>
          <w:rFonts w:eastAsia="Times New Roman" w:cs="Arial"/>
          <w:szCs w:val="24"/>
        </w:rPr>
        <w:t>city</w:t>
      </w:r>
      <w:r w:rsidRPr="00696215">
        <w:rPr>
          <w:rFonts w:eastAsia="Times New Roman" w:cs="Arial"/>
          <w:szCs w:val="24"/>
        </w:rPr>
        <w:t xml:space="preserve"> must secure a permit from the </w:t>
      </w:r>
      <w:r w:rsidR="00C145EF" w:rsidRPr="00696215">
        <w:rPr>
          <w:rFonts w:eastAsia="Times New Roman" w:cs="Arial"/>
          <w:szCs w:val="24"/>
        </w:rPr>
        <w:t>City Council</w:t>
      </w:r>
      <w:r w:rsidRPr="00696215">
        <w:rPr>
          <w:rFonts w:eastAsia="Times New Roman" w:cs="Arial"/>
          <w:szCs w:val="24"/>
        </w:rPr>
        <w:t xml:space="preserve"> and shall discharge such expl</w:t>
      </w:r>
      <w:r w:rsidR="004F0C7D" w:rsidRPr="00696215">
        <w:rPr>
          <w:rFonts w:eastAsia="Times New Roman" w:cs="Arial"/>
          <w:szCs w:val="24"/>
        </w:rPr>
        <w:t>osives in conformance with its</w:t>
      </w:r>
      <w:r w:rsidRPr="00696215">
        <w:rPr>
          <w:rFonts w:eastAsia="Times New Roman" w:cs="Arial"/>
          <w:szCs w:val="24"/>
        </w:rPr>
        <w:t xml:space="preserve"> direc</w:t>
      </w:r>
      <w:r w:rsidR="004F0C7D" w:rsidRPr="00696215">
        <w:rPr>
          <w:rFonts w:eastAsia="Times New Roman" w:cs="Arial"/>
          <w:szCs w:val="24"/>
        </w:rPr>
        <w:t>tion and under its supervision. I</w:t>
      </w:r>
      <w:r w:rsidRPr="00696215">
        <w:rPr>
          <w:rFonts w:eastAsia="Times New Roman" w:cs="Arial"/>
          <w:szCs w:val="24"/>
        </w:rPr>
        <w:t xml:space="preserve">n no case shall any person perform blasting operations unless operating under the direct supervision of a person in possession of a valid user's permit issued by the Nebraska State Patrol. </w:t>
      </w:r>
      <w:r w:rsidRPr="00696215">
        <w:rPr>
          <w:rFonts w:eastAsia="Times New Roman" w:cs="Arial"/>
          <w:sz w:val="20"/>
          <w:szCs w:val="20"/>
        </w:rPr>
        <w:t>(Neb. Rev. Stat. §</w:t>
      </w:r>
      <w:r w:rsidR="00345B3C" w:rsidRPr="00696215">
        <w:rPr>
          <w:rFonts w:eastAsia="Times New Roman" w:cs="Arial"/>
          <w:color w:val="000000"/>
          <w:sz w:val="20"/>
          <w:szCs w:val="20"/>
        </w:rPr>
        <w:t>§</w:t>
      </w:r>
      <w:r w:rsidRPr="00696215">
        <w:rPr>
          <w:rFonts w:eastAsia="Times New Roman" w:cs="Arial"/>
          <w:sz w:val="20"/>
          <w:szCs w:val="20"/>
        </w:rPr>
        <w:t xml:space="preserve">17-556, 28-1229) </w:t>
      </w:r>
    </w:p>
    <w:p w14:paraId="0B55B95C" w14:textId="77777777" w:rsidR="001511DB" w:rsidRPr="00696215" w:rsidRDefault="006A7F78" w:rsidP="00ED54BD">
      <w:pPr>
        <w:pStyle w:val="CPARAGRAPHHEADING"/>
      </w:pPr>
      <w:bookmarkStart w:id="22" w:name="_Toc38454362"/>
      <w:r w:rsidRPr="00696215">
        <w:t>SECTION 8-404:  POISONOUS OR FLAMMABLE GASES</w:t>
      </w:r>
      <w:bookmarkEnd w:id="22"/>
      <w:r w:rsidRPr="00696215">
        <w:t xml:space="preserve"> </w:t>
      </w:r>
    </w:p>
    <w:p w14:paraId="79F60D70" w14:textId="6F6E7885" w:rsidR="00B95945" w:rsidRPr="00B95945" w:rsidRDefault="006A7F78" w:rsidP="00E97A67">
      <w:pPr>
        <w:kinsoku w:val="0"/>
        <w:spacing w:after="100" w:afterAutospacing="1"/>
        <w:rPr>
          <w:rFonts w:eastAsia="Times New Roman" w:cs="Arial"/>
          <w:spacing w:val="1"/>
          <w:szCs w:val="24"/>
        </w:rPr>
      </w:pPr>
      <w:r w:rsidRPr="00696215">
        <w:rPr>
          <w:rFonts w:eastAsia="Times New Roman" w:cs="Arial"/>
          <w:szCs w:val="24"/>
        </w:rPr>
        <w:t>Any person, firm</w:t>
      </w:r>
      <w:r w:rsidR="004F0C7D" w:rsidRPr="00696215">
        <w:rPr>
          <w:rFonts w:eastAsia="Times New Roman" w:cs="Arial"/>
          <w:szCs w:val="24"/>
        </w:rPr>
        <w:t>,</w:t>
      </w:r>
      <w:r w:rsidRPr="00696215">
        <w:rPr>
          <w:rFonts w:eastAsia="Times New Roman" w:cs="Arial"/>
          <w:szCs w:val="24"/>
        </w:rPr>
        <w:t xml:space="preserve"> or corporation desiring to store or keep in the </w:t>
      </w:r>
      <w:r w:rsidR="00C145EF" w:rsidRPr="00696215">
        <w:rPr>
          <w:rFonts w:eastAsia="Times New Roman" w:cs="Arial"/>
          <w:szCs w:val="24"/>
        </w:rPr>
        <w:t>city</w:t>
      </w:r>
      <w:r w:rsidRPr="00696215">
        <w:rPr>
          <w:rFonts w:eastAsia="Times New Roman" w:cs="Arial"/>
          <w:szCs w:val="24"/>
        </w:rPr>
        <w:t xml:space="preserve"> any form of poisonous or flammable gas or liquefied petroleum gas in excess of 100 gallons or to add to, enlarge</w:t>
      </w:r>
      <w:r w:rsidR="004F0C7D" w:rsidRPr="00696215">
        <w:rPr>
          <w:rFonts w:eastAsia="Times New Roman" w:cs="Arial"/>
          <w:szCs w:val="24"/>
        </w:rPr>
        <w:t>,</w:t>
      </w:r>
      <w:r w:rsidRPr="00696215">
        <w:rPr>
          <w:rFonts w:eastAsia="Times New Roman" w:cs="Arial"/>
          <w:szCs w:val="24"/>
        </w:rPr>
        <w:t xml:space="preserve"> or replace any facility used for the storage of such gases must first get a permit from the </w:t>
      </w:r>
      <w:r w:rsidR="00C145EF" w:rsidRPr="00696215">
        <w:rPr>
          <w:rFonts w:eastAsia="Times New Roman" w:cs="Arial"/>
          <w:szCs w:val="24"/>
        </w:rPr>
        <w:t>City Council</w:t>
      </w:r>
      <w:r w:rsidRPr="00696215">
        <w:rPr>
          <w:rFonts w:eastAsia="Times New Roman" w:cs="Arial"/>
          <w:szCs w:val="24"/>
        </w:rPr>
        <w:t xml:space="preserve">, which shall require the name of the gas, the place of </w:t>
      </w:r>
      <w:r w:rsidRPr="00B95945">
        <w:rPr>
          <w:rFonts w:eastAsia="Times New Roman" w:cs="Arial"/>
          <w:spacing w:val="1"/>
          <w:szCs w:val="24"/>
        </w:rPr>
        <w:t xml:space="preserve">storage, and the amount of gas stored. If permission is granted, the </w:t>
      </w:r>
      <w:r w:rsidR="007C44A5" w:rsidRPr="00B95945">
        <w:rPr>
          <w:rFonts w:eastAsia="Times New Roman" w:cs="Arial"/>
          <w:spacing w:val="1"/>
          <w:szCs w:val="24"/>
        </w:rPr>
        <w:t>council</w:t>
      </w:r>
      <w:r w:rsidRPr="00B95945">
        <w:rPr>
          <w:rFonts w:eastAsia="Times New Roman" w:cs="Arial"/>
          <w:spacing w:val="1"/>
          <w:szCs w:val="24"/>
        </w:rPr>
        <w:t xml:space="preserve"> shall pre</w:t>
      </w:r>
      <w:r w:rsidR="00B95945" w:rsidRPr="00B95945">
        <w:rPr>
          <w:rFonts w:eastAsia="Times New Roman" w:cs="Arial"/>
          <w:spacing w:val="1"/>
          <w:szCs w:val="24"/>
        </w:rPr>
        <w:t>-</w:t>
      </w:r>
      <w:r w:rsidR="00B95945" w:rsidRPr="00B95945">
        <w:rPr>
          <w:rFonts w:eastAsia="Times New Roman" w:cs="Arial"/>
          <w:spacing w:val="1"/>
          <w:szCs w:val="24"/>
        </w:rPr>
        <w:br w:type="page"/>
      </w:r>
    </w:p>
    <w:p w14:paraId="33363A9C" w14:textId="3C754572" w:rsidR="00C95150" w:rsidRPr="00696215" w:rsidRDefault="006A7F78" w:rsidP="00E97A67">
      <w:pPr>
        <w:kinsoku w:val="0"/>
        <w:spacing w:after="100" w:afterAutospacing="1"/>
        <w:rPr>
          <w:rFonts w:eastAsia="Times New Roman" w:cs="Arial"/>
          <w:sz w:val="20"/>
          <w:szCs w:val="20"/>
        </w:rPr>
      </w:pPr>
      <w:r w:rsidRPr="00696215">
        <w:rPr>
          <w:rFonts w:eastAsia="Times New Roman" w:cs="Arial"/>
          <w:szCs w:val="24"/>
        </w:rPr>
        <w:lastRenderedPageBreak/>
        <w:t>scribe such rules, regulations</w:t>
      </w:r>
      <w:r w:rsidR="004F0C7D" w:rsidRPr="00696215">
        <w:rPr>
          <w:rFonts w:eastAsia="Times New Roman" w:cs="Arial"/>
          <w:szCs w:val="24"/>
        </w:rPr>
        <w:t>,</w:t>
      </w:r>
      <w:r w:rsidRPr="00696215">
        <w:rPr>
          <w:rFonts w:eastAsia="Times New Roman" w:cs="Arial"/>
          <w:szCs w:val="24"/>
        </w:rPr>
        <w:t xml:space="preserve"> and precautionary actions as it may deem necessary. </w:t>
      </w:r>
      <w:r w:rsidRPr="00696215">
        <w:rPr>
          <w:rFonts w:eastAsia="Times New Roman" w:cs="Arial"/>
          <w:sz w:val="20"/>
          <w:szCs w:val="20"/>
        </w:rPr>
        <w:t>(Neb. Rev. Stat. §17-549)</w:t>
      </w:r>
    </w:p>
    <w:p w14:paraId="42733728" w14:textId="77777777" w:rsidR="00C95150" w:rsidRPr="00696215" w:rsidRDefault="00C95150" w:rsidP="00C95150">
      <w:pPr>
        <w:kinsoku w:val="0"/>
        <w:spacing w:after="100" w:afterAutospacing="1"/>
        <w:ind w:firstLine="720"/>
        <w:rPr>
          <w:rFonts w:eastAsia="Times New Roman" w:cs="Arial"/>
          <w:sz w:val="20"/>
          <w:szCs w:val="20"/>
        </w:rPr>
        <w:sectPr w:rsidR="00C95150" w:rsidRPr="00696215" w:rsidSect="00F609C2">
          <w:type w:val="oddPage"/>
          <w:pgSz w:w="12240" w:h="15840"/>
          <w:pgMar w:top="1440" w:right="1440" w:bottom="1440" w:left="1728" w:header="720" w:footer="720" w:gutter="0"/>
          <w:cols w:space="720"/>
          <w:docGrid w:linePitch="360"/>
        </w:sectPr>
      </w:pPr>
    </w:p>
    <w:p w14:paraId="5917D41E" w14:textId="77777777" w:rsidR="006A7F78" w:rsidRPr="00696215" w:rsidRDefault="006A7F78" w:rsidP="006A7F78">
      <w:pPr>
        <w:pStyle w:val="ARTICLEHEADING"/>
      </w:pPr>
      <w:bookmarkStart w:id="23" w:name="_Toc38454363"/>
      <w:r w:rsidRPr="00696215">
        <w:lastRenderedPageBreak/>
        <w:t xml:space="preserve">Article </w:t>
      </w:r>
      <w:r w:rsidR="001041AF" w:rsidRPr="00696215">
        <w:t>5</w:t>
      </w:r>
      <w:r w:rsidR="004068EC" w:rsidRPr="00696215">
        <w:t xml:space="preserve"> </w:t>
      </w:r>
      <w:r w:rsidRPr="00696215">
        <w:t>– Fireworks</w:t>
      </w:r>
      <w:bookmarkEnd w:id="23"/>
    </w:p>
    <w:p w14:paraId="3E37C85F" w14:textId="77777777" w:rsidR="001511DB" w:rsidRPr="00696215" w:rsidRDefault="00E01AD7" w:rsidP="00ED54BD">
      <w:pPr>
        <w:pStyle w:val="CPARAGRAPHHEADING"/>
      </w:pPr>
      <w:bookmarkStart w:id="24" w:name="_Toc38454364"/>
      <w:bookmarkStart w:id="25" w:name="_Toc318717616"/>
      <w:r w:rsidRPr="00696215">
        <w:t>SECTION 8-</w:t>
      </w:r>
      <w:r w:rsidR="001041AF" w:rsidRPr="00696215">
        <w:t>5</w:t>
      </w:r>
      <w:r w:rsidR="004068EC" w:rsidRPr="00696215">
        <w:t>01</w:t>
      </w:r>
      <w:r w:rsidRPr="00696215">
        <w:t>:  REGULATION OF USE, SALE, POSSESSION</w:t>
      </w:r>
      <w:bookmarkEnd w:id="24"/>
      <w:r w:rsidRPr="00696215">
        <w:t xml:space="preserve"> </w:t>
      </w:r>
    </w:p>
    <w:p w14:paraId="7D0EB67B" w14:textId="77777777" w:rsidR="00BF15DB" w:rsidRPr="00696215" w:rsidRDefault="00E01AD7" w:rsidP="00294A45">
      <w:pPr>
        <w:kinsoku w:val="0"/>
        <w:spacing w:after="100" w:afterAutospacing="1"/>
        <w:rPr>
          <w:rFonts w:eastAsia="Times New Roman" w:cs="Arial"/>
          <w:szCs w:val="24"/>
        </w:rPr>
      </w:pPr>
      <w:r w:rsidRPr="00696215">
        <w:rPr>
          <w:rFonts w:eastAsia="Times New Roman" w:cs="Arial"/>
          <w:szCs w:val="24"/>
        </w:rPr>
        <w:t>The use, sale, offer for sale, and possession of permissible fireworks in the city as defined by Neb. Rev. Stat. §28-1241 shall be governed and regulated by Neb. Rev. Stat. §</w:t>
      </w:r>
      <w:r w:rsidR="00345B3C" w:rsidRPr="00696215">
        <w:rPr>
          <w:rFonts w:eastAsia="Times New Roman" w:cs="Arial"/>
          <w:szCs w:val="24"/>
        </w:rPr>
        <w:t xml:space="preserve">§28-1241 to </w:t>
      </w:r>
      <w:r w:rsidRPr="00696215">
        <w:rPr>
          <w:rFonts w:eastAsia="Times New Roman" w:cs="Arial"/>
          <w:szCs w:val="24"/>
        </w:rPr>
        <w:t xml:space="preserve">28-1252, including any and all amendments thereto, together with any rules and regulations adopted by the state fire marshal for the enforcement of said sections. </w:t>
      </w:r>
    </w:p>
    <w:p w14:paraId="12E39296" w14:textId="77777777" w:rsidR="00E97A67" w:rsidRPr="00696215" w:rsidRDefault="00E97A67" w:rsidP="00294A45">
      <w:pPr>
        <w:kinsoku w:val="0"/>
        <w:spacing w:after="100" w:afterAutospacing="1"/>
        <w:rPr>
          <w:rFonts w:eastAsia="Times New Roman" w:cs="Arial"/>
          <w:szCs w:val="24"/>
        </w:rPr>
      </w:pPr>
    </w:p>
    <w:bookmarkEnd w:id="25"/>
    <w:p w14:paraId="11B873AB" w14:textId="77777777" w:rsidR="00916B9C" w:rsidRPr="00696215" w:rsidRDefault="00916B9C" w:rsidP="000F63BB">
      <w:pPr>
        <w:pStyle w:val="ARTICLEHEADING"/>
        <w:sectPr w:rsidR="00916B9C" w:rsidRPr="00696215" w:rsidSect="00F609C2">
          <w:type w:val="oddPage"/>
          <w:pgSz w:w="12240" w:h="15840"/>
          <w:pgMar w:top="1440" w:right="1440" w:bottom="1440" w:left="1728" w:header="720" w:footer="720" w:gutter="0"/>
          <w:cols w:space="720"/>
          <w:docGrid w:linePitch="360"/>
        </w:sectPr>
      </w:pPr>
    </w:p>
    <w:p w14:paraId="0F7F404B" w14:textId="4FA89712" w:rsidR="001511DB" w:rsidRPr="00696215" w:rsidRDefault="006A7F78" w:rsidP="000F63BB">
      <w:pPr>
        <w:pStyle w:val="ARTICLEHEADING"/>
      </w:pPr>
      <w:bookmarkStart w:id="26" w:name="_Toc38454365"/>
      <w:r w:rsidRPr="00696215">
        <w:lastRenderedPageBreak/>
        <w:t xml:space="preserve">Article </w:t>
      </w:r>
      <w:r w:rsidR="001041AF" w:rsidRPr="00696215">
        <w:t>6</w:t>
      </w:r>
      <w:r w:rsidR="004068EC" w:rsidRPr="00696215">
        <w:t xml:space="preserve"> </w:t>
      </w:r>
      <w:r w:rsidRPr="00696215">
        <w:t>– Penal Provision</w:t>
      </w:r>
      <w:bookmarkEnd w:id="26"/>
    </w:p>
    <w:p w14:paraId="1FD235AB" w14:textId="77777777" w:rsidR="001511DB" w:rsidRPr="00696215" w:rsidRDefault="006A7F78" w:rsidP="00ED54BD">
      <w:pPr>
        <w:pStyle w:val="CPARAGRAPHHEADING"/>
      </w:pPr>
      <w:bookmarkStart w:id="27" w:name="_Toc38454366"/>
      <w:r w:rsidRPr="00696215">
        <w:t>SECTION 8-</w:t>
      </w:r>
      <w:r w:rsidR="001041AF" w:rsidRPr="00696215">
        <w:t>6</w:t>
      </w:r>
      <w:r w:rsidR="004068EC" w:rsidRPr="00696215">
        <w:t>01</w:t>
      </w:r>
      <w:r w:rsidRPr="00696215">
        <w:t>:  VIOLATION; PENALTY</w:t>
      </w:r>
      <w:bookmarkEnd w:id="27"/>
      <w:r w:rsidRPr="00696215">
        <w:t xml:space="preserve"> </w:t>
      </w:r>
    </w:p>
    <w:p w14:paraId="5E61B258" w14:textId="77777777" w:rsidR="006A7F78" w:rsidRPr="00696215" w:rsidRDefault="006A7F78" w:rsidP="006A7F78">
      <w:pPr>
        <w:widowControl w:val="0"/>
        <w:autoSpaceDE w:val="0"/>
        <w:autoSpaceDN w:val="0"/>
        <w:spacing w:after="100" w:afterAutospacing="1"/>
        <w:rPr>
          <w:rFonts w:eastAsia="Times New Roman" w:cs="Arial"/>
          <w:szCs w:val="24"/>
        </w:rPr>
      </w:pPr>
      <w:r w:rsidRPr="00696215">
        <w:rPr>
          <w:rFonts w:eastAsia="Times New Roman" w:cs="Arial"/>
          <w:szCs w:val="24"/>
        </w:rPr>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r w:rsidRPr="00696215">
        <w:rPr>
          <w:sz w:val="20"/>
          <w:szCs w:val="20"/>
        </w:rPr>
        <w:t xml:space="preserve"> </w:t>
      </w:r>
    </w:p>
    <w:p w14:paraId="699E9F4C" w14:textId="77777777" w:rsidR="006A7F78" w:rsidRPr="00696215" w:rsidRDefault="006A7F78" w:rsidP="006A7F78"/>
    <w:p w14:paraId="05521848" w14:textId="77777777" w:rsidR="00C7508C" w:rsidRPr="00696215" w:rsidRDefault="00C7508C" w:rsidP="006A7F78"/>
    <w:sectPr w:rsidR="00C7508C" w:rsidRPr="00696215" w:rsidSect="00F609C2">
      <w:type w:val="oddPage"/>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797BD" w14:textId="77777777" w:rsidR="00206B59" w:rsidRDefault="00206B59" w:rsidP="00206B59">
      <w:r>
        <w:separator/>
      </w:r>
    </w:p>
  </w:endnote>
  <w:endnote w:type="continuationSeparator" w:id="0">
    <w:p w14:paraId="36C1284A" w14:textId="77777777" w:rsidR="00206B59" w:rsidRDefault="00206B59" w:rsidP="0020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8FD6" w14:textId="77777777" w:rsidR="00206B59" w:rsidRDefault="00206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17A1" w14:textId="77777777" w:rsidR="00206B59" w:rsidRDefault="00206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2EB9" w14:textId="77777777" w:rsidR="00206B59" w:rsidRDefault="00206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ED56D" w14:textId="77777777" w:rsidR="00206B59" w:rsidRDefault="00206B59" w:rsidP="00206B59">
      <w:r>
        <w:separator/>
      </w:r>
    </w:p>
  </w:footnote>
  <w:footnote w:type="continuationSeparator" w:id="0">
    <w:p w14:paraId="32AB014B" w14:textId="77777777" w:rsidR="00206B59" w:rsidRDefault="00206B59" w:rsidP="00206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6D7B" w14:textId="77777777" w:rsidR="00206B59" w:rsidRDefault="00206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38B88" w14:textId="0CF4F6DF" w:rsidR="00206B59" w:rsidRPr="00206B59" w:rsidRDefault="00206B59" w:rsidP="00206B59">
    <w:pPr>
      <w:pStyle w:val="Header"/>
      <w:jc w:val="center"/>
      <w:rPr>
        <w:b/>
        <w:sz w:val="20"/>
        <w:szCs w:val="20"/>
      </w:rPr>
    </w:pPr>
    <w:r>
      <w:rPr>
        <w:b/>
        <w:sz w:val="20"/>
        <w:szCs w:val="20"/>
      </w:rPr>
      <w:t>City of Terrytown                                                                                                         Fire Regulations</w:t>
    </w:r>
  </w:p>
  <w:p w14:paraId="02886EAA" w14:textId="77777777" w:rsidR="00206B59" w:rsidRDefault="00206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D831" w14:textId="77777777" w:rsidR="00206B59" w:rsidRDefault="0020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319F4"/>
    <w:multiLevelType w:val="multilevel"/>
    <w:tmpl w:val="736C84EE"/>
    <w:lvl w:ilvl="0">
      <w:start w:val="8"/>
      <w:numFmt w:val="decimal"/>
      <w:lvlText w:val="%1"/>
      <w:lvlJc w:val="left"/>
      <w:pPr>
        <w:tabs>
          <w:tab w:val="num" w:pos="735"/>
        </w:tabs>
        <w:ind w:left="735" w:hanging="735"/>
      </w:pPr>
      <w:rPr>
        <w:rFonts w:hint="default"/>
      </w:rPr>
    </w:lvl>
    <w:lvl w:ilvl="1">
      <w:start w:val="4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07B19E4"/>
    <w:multiLevelType w:val="multilevel"/>
    <w:tmpl w:val="C3E6EB78"/>
    <w:lvl w:ilvl="0">
      <w:start w:val="8"/>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0A43CF1"/>
    <w:multiLevelType w:val="multilevel"/>
    <w:tmpl w:val="902C9002"/>
    <w:lvl w:ilvl="0">
      <w:start w:val="8"/>
      <w:numFmt w:val="decimal"/>
      <w:lvlText w:val="%1"/>
      <w:lvlJc w:val="left"/>
      <w:pPr>
        <w:tabs>
          <w:tab w:val="num" w:pos="735"/>
        </w:tabs>
        <w:ind w:left="735" w:hanging="735"/>
      </w:pPr>
      <w:rPr>
        <w:rFonts w:hint="default"/>
      </w:rPr>
    </w:lvl>
    <w:lvl w:ilvl="1">
      <w:start w:val="1"/>
      <w:numFmt w:val="decimalZero"/>
      <w:lvlText w:val="8-5%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35D42C1"/>
    <w:multiLevelType w:val="multilevel"/>
    <w:tmpl w:val="C3E6EB78"/>
    <w:lvl w:ilvl="0">
      <w:start w:val="8"/>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D0477E6"/>
    <w:multiLevelType w:val="multilevel"/>
    <w:tmpl w:val="C3E6EB78"/>
    <w:lvl w:ilvl="0">
      <w:start w:val="8"/>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6F0385D"/>
    <w:multiLevelType w:val="multilevel"/>
    <w:tmpl w:val="BA0E3C80"/>
    <w:lvl w:ilvl="0">
      <w:start w:val="8"/>
      <w:numFmt w:val="decimal"/>
      <w:lvlText w:val="%1"/>
      <w:lvlJc w:val="left"/>
      <w:pPr>
        <w:tabs>
          <w:tab w:val="num" w:pos="735"/>
        </w:tabs>
        <w:ind w:left="735" w:hanging="735"/>
      </w:pPr>
      <w:rPr>
        <w:rFonts w:hint="default"/>
      </w:rPr>
    </w:lvl>
    <w:lvl w:ilvl="1">
      <w:start w:val="1"/>
      <w:numFmt w:val="decimalZero"/>
      <w:lvlText w:val="8-6%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15"/>
    <w:rsid w:val="000043E8"/>
    <w:rsid w:val="000106A0"/>
    <w:rsid w:val="00012676"/>
    <w:rsid w:val="0002273C"/>
    <w:rsid w:val="000247B3"/>
    <w:rsid w:val="0003126C"/>
    <w:rsid w:val="00036ADB"/>
    <w:rsid w:val="00043012"/>
    <w:rsid w:val="00043E51"/>
    <w:rsid w:val="00051620"/>
    <w:rsid w:val="000756A7"/>
    <w:rsid w:val="000821A4"/>
    <w:rsid w:val="000909CA"/>
    <w:rsid w:val="0009728C"/>
    <w:rsid w:val="000A1CBC"/>
    <w:rsid w:val="000A6E4B"/>
    <w:rsid w:val="000B0A7C"/>
    <w:rsid w:val="000B3129"/>
    <w:rsid w:val="000C41B2"/>
    <w:rsid w:val="000D4771"/>
    <w:rsid w:val="000F01EF"/>
    <w:rsid w:val="000F3F00"/>
    <w:rsid w:val="000F63BB"/>
    <w:rsid w:val="0010383F"/>
    <w:rsid w:val="001039E7"/>
    <w:rsid w:val="001041AF"/>
    <w:rsid w:val="00104DB0"/>
    <w:rsid w:val="00113A99"/>
    <w:rsid w:val="00120483"/>
    <w:rsid w:val="00122A5E"/>
    <w:rsid w:val="001511DB"/>
    <w:rsid w:val="001562B1"/>
    <w:rsid w:val="00157C0C"/>
    <w:rsid w:val="00161056"/>
    <w:rsid w:val="00162B71"/>
    <w:rsid w:val="00164D2E"/>
    <w:rsid w:val="00164FBD"/>
    <w:rsid w:val="001650B3"/>
    <w:rsid w:val="00176CC3"/>
    <w:rsid w:val="00184FAC"/>
    <w:rsid w:val="00197254"/>
    <w:rsid w:val="001B33CD"/>
    <w:rsid w:val="001B3AA2"/>
    <w:rsid w:val="001B4809"/>
    <w:rsid w:val="001B48BE"/>
    <w:rsid w:val="001C14D9"/>
    <w:rsid w:val="001C2FD4"/>
    <w:rsid w:val="001D5778"/>
    <w:rsid w:val="001E1ABE"/>
    <w:rsid w:val="001E37A9"/>
    <w:rsid w:val="001E4B5A"/>
    <w:rsid w:val="001E4CB2"/>
    <w:rsid w:val="001F28F3"/>
    <w:rsid w:val="001F5280"/>
    <w:rsid w:val="002009EC"/>
    <w:rsid w:val="00202CD8"/>
    <w:rsid w:val="002061F0"/>
    <w:rsid w:val="00206B59"/>
    <w:rsid w:val="00210731"/>
    <w:rsid w:val="002208E6"/>
    <w:rsid w:val="00225D56"/>
    <w:rsid w:val="002300A9"/>
    <w:rsid w:val="00231715"/>
    <w:rsid w:val="002345DC"/>
    <w:rsid w:val="00246926"/>
    <w:rsid w:val="002626D9"/>
    <w:rsid w:val="002647C8"/>
    <w:rsid w:val="002748AB"/>
    <w:rsid w:val="00277039"/>
    <w:rsid w:val="0028484B"/>
    <w:rsid w:val="00285467"/>
    <w:rsid w:val="00294A45"/>
    <w:rsid w:val="00296866"/>
    <w:rsid w:val="002A2105"/>
    <w:rsid w:val="002A3B29"/>
    <w:rsid w:val="002A5C0E"/>
    <w:rsid w:val="002D479C"/>
    <w:rsid w:val="002F25C4"/>
    <w:rsid w:val="00305912"/>
    <w:rsid w:val="003122E7"/>
    <w:rsid w:val="00321306"/>
    <w:rsid w:val="00322C2E"/>
    <w:rsid w:val="00322ED6"/>
    <w:rsid w:val="0033125C"/>
    <w:rsid w:val="00336933"/>
    <w:rsid w:val="00336CDD"/>
    <w:rsid w:val="00340F28"/>
    <w:rsid w:val="0034206D"/>
    <w:rsid w:val="00345B3C"/>
    <w:rsid w:val="003515F8"/>
    <w:rsid w:val="003525D0"/>
    <w:rsid w:val="00361341"/>
    <w:rsid w:val="00361432"/>
    <w:rsid w:val="00365890"/>
    <w:rsid w:val="0037050A"/>
    <w:rsid w:val="00373A4D"/>
    <w:rsid w:val="00376C24"/>
    <w:rsid w:val="003809CE"/>
    <w:rsid w:val="00381869"/>
    <w:rsid w:val="003857F8"/>
    <w:rsid w:val="00386072"/>
    <w:rsid w:val="0039527C"/>
    <w:rsid w:val="003A4637"/>
    <w:rsid w:val="003B1244"/>
    <w:rsid w:val="003B27E5"/>
    <w:rsid w:val="003B79F0"/>
    <w:rsid w:val="003C4943"/>
    <w:rsid w:val="003C4974"/>
    <w:rsid w:val="003D51AA"/>
    <w:rsid w:val="003E0610"/>
    <w:rsid w:val="003E2575"/>
    <w:rsid w:val="003E6F22"/>
    <w:rsid w:val="003F580E"/>
    <w:rsid w:val="0040143B"/>
    <w:rsid w:val="004044E2"/>
    <w:rsid w:val="004068EC"/>
    <w:rsid w:val="00411319"/>
    <w:rsid w:val="00424522"/>
    <w:rsid w:val="004307BD"/>
    <w:rsid w:val="00433C65"/>
    <w:rsid w:val="00446DFD"/>
    <w:rsid w:val="004479C3"/>
    <w:rsid w:val="004718BD"/>
    <w:rsid w:val="00472627"/>
    <w:rsid w:val="00477FFE"/>
    <w:rsid w:val="00481D18"/>
    <w:rsid w:val="00490052"/>
    <w:rsid w:val="004925EE"/>
    <w:rsid w:val="0049787C"/>
    <w:rsid w:val="004A3FE6"/>
    <w:rsid w:val="004B0A8A"/>
    <w:rsid w:val="004B735E"/>
    <w:rsid w:val="004C1140"/>
    <w:rsid w:val="004C2226"/>
    <w:rsid w:val="004D0EFE"/>
    <w:rsid w:val="004D4CE2"/>
    <w:rsid w:val="004D5E27"/>
    <w:rsid w:val="004D6B7A"/>
    <w:rsid w:val="004E25C6"/>
    <w:rsid w:val="004F0C7D"/>
    <w:rsid w:val="00505747"/>
    <w:rsid w:val="0050741E"/>
    <w:rsid w:val="005117A0"/>
    <w:rsid w:val="005207A7"/>
    <w:rsid w:val="00521146"/>
    <w:rsid w:val="0052131F"/>
    <w:rsid w:val="0053296F"/>
    <w:rsid w:val="005347E5"/>
    <w:rsid w:val="00535437"/>
    <w:rsid w:val="0053609A"/>
    <w:rsid w:val="00541950"/>
    <w:rsid w:val="00553511"/>
    <w:rsid w:val="00555F19"/>
    <w:rsid w:val="0056079E"/>
    <w:rsid w:val="005658CF"/>
    <w:rsid w:val="005746E8"/>
    <w:rsid w:val="00584A09"/>
    <w:rsid w:val="0059073B"/>
    <w:rsid w:val="005972C0"/>
    <w:rsid w:val="00597695"/>
    <w:rsid w:val="005A2B7B"/>
    <w:rsid w:val="005A63AC"/>
    <w:rsid w:val="005A7272"/>
    <w:rsid w:val="005A79A3"/>
    <w:rsid w:val="005B1795"/>
    <w:rsid w:val="005B550C"/>
    <w:rsid w:val="005C51C9"/>
    <w:rsid w:val="005C7D2B"/>
    <w:rsid w:val="005D2935"/>
    <w:rsid w:val="005D2A8A"/>
    <w:rsid w:val="005D3BF4"/>
    <w:rsid w:val="005E616D"/>
    <w:rsid w:val="005F1501"/>
    <w:rsid w:val="00610412"/>
    <w:rsid w:val="00610548"/>
    <w:rsid w:val="00616758"/>
    <w:rsid w:val="00621BE5"/>
    <w:rsid w:val="00630A78"/>
    <w:rsid w:val="00633AD6"/>
    <w:rsid w:val="00637834"/>
    <w:rsid w:val="006408E7"/>
    <w:rsid w:val="006434C5"/>
    <w:rsid w:val="00646DD1"/>
    <w:rsid w:val="00650A68"/>
    <w:rsid w:val="006510A2"/>
    <w:rsid w:val="00652CA5"/>
    <w:rsid w:val="006602A1"/>
    <w:rsid w:val="00663D92"/>
    <w:rsid w:val="00666F7E"/>
    <w:rsid w:val="00677176"/>
    <w:rsid w:val="00677342"/>
    <w:rsid w:val="00683D45"/>
    <w:rsid w:val="00687541"/>
    <w:rsid w:val="00691170"/>
    <w:rsid w:val="00696215"/>
    <w:rsid w:val="006A2720"/>
    <w:rsid w:val="006A3807"/>
    <w:rsid w:val="006A7F78"/>
    <w:rsid w:val="006B54B9"/>
    <w:rsid w:val="006C07A8"/>
    <w:rsid w:val="006C5087"/>
    <w:rsid w:val="006D43DD"/>
    <w:rsid w:val="006F28ED"/>
    <w:rsid w:val="0070255D"/>
    <w:rsid w:val="00704A85"/>
    <w:rsid w:val="00706AF6"/>
    <w:rsid w:val="00720B36"/>
    <w:rsid w:val="00726970"/>
    <w:rsid w:val="00735129"/>
    <w:rsid w:val="00740B59"/>
    <w:rsid w:val="00744917"/>
    <w:rsid w:val="00754BF7"/>
    <w:rsid w:val="007563F7"/>
    <w:rsid w:val="00756E07"/>
    <w:rsid w:val="00763753"/>
    <w:rsid w:val="00767BDA"/>
    <w:rsid w:val="007747BB"/>
    <w:rsid w:val="007825A1"/>
    <w:rsid w:val="0078516E"/>
    <w:rsid w:val="007858F0"/>
    <w:rsid w:val="00794B07"/>
    <w:rsid w:val="00795725"/>
    <w:rsid w:val="007978F3"/>
    <w:rsid w:val="007A53E2"/>
    <w:rsid w:val="007A7405"/>
    <w:rsid w:val="007B158B"/>
    <w:rsid w:val="007B4BEA"/>
    <w:rsid w:val="007B6DD5"/>
    <w:rsid w:val="007B7DE7"/>
    <w:rsid w:val="007C36C5"/>
    <w:rsid w:val="007C3D97"/>
    <w:rsid w:val="007C44A5"/>
    <w:rsid w:val="007D024E"/>
    <w:rsid w:val="007D2705"/>
    <w:rsid w:val="007D5102"/>
    <w:rsid w:val="007D5853"/>
    <w:rsid w:val="007E20A6"/>
    <w:rsid w:val="007E2DD0"/>
    <w:rsid w:val="007F74BD"/>
    <w:rsid w:val="00805730"/>
    <w:rsid w:val="00806DA8"/>
    <w:rsid w:val="0081706D"/>
    <w:rsid w:val="00817DE8"/>
    <w:rsid w:val="00821691"/>
    <w:rsid w:val="00822243"/>
    <w:rsid w:val="00823727"/>
    <w:rsid w:val="00827DD7"/>
    <w:rsid w:val="008323F4"/>
    <w:rsid w:val="00840765"/>
    <w:rsid w:val="00861BC4"/>
    <w:rsid w:val="0086253A"/>
    <w:rsid w:val="008638D0"/>
    <w:rsid w:val="00871F24"/>
    <w:rsid w:val="008952D1"/>
    <w:rsid w:val="008A4924"/>
    <w:rsid w:val="008A6072"/>
    <w:rsid w:val="008B72E4"/>
    <w:rsid w:val="008C76E5"/>
    <w:rsid w:val="008C79E2"/>
    <w:rsid w:val="008D4515"/>
    <w:rsid w:val="008E197A"/>
    <w:rsid w:val="008E1F86"/>
    <w:rsid w:val="008E5363"/>
    <w:rsid w:val="008E6FFB"/>
    <w:rsid w:val="008F1619"/>
    <w:rsid w:val="008F4171"/>
    <w:rsid w:val="008F6CD6"/>
    <w:rsid w:val="00902EBE"/>
    <w:rsid w:val="00903728"/>
    <w:rsid w:val="00903DA6"/>
    <w:rsid w:val="0090684F"/>
    <w:rsid w:val="00916B9C"/>
    <w:rsid w:val="009223C2"/>
    <w:rsid w:val="00930058"/>
    <w:rsid w:val="009311C5"/>
    <w:rsid w:val="00946CCE"/>
    <w:rsid w:val="009471E5"/>
    <w:rsid w:val="00947D32"/>
    <w:rsid w:val="00947D5C"/>
    <w:rsid w:val="00951C86"/>
    <w:rsid w:val="0095486A"/>
    <w:rsid w:val="00972062"/>
    <w:rsid w:val="0098464D"/>
    <w:rsid w:val="00985048"/>
    <w:rsid w:val="00987539"/>
    <w:rsid w:val="00992C27"/>
    <w:rsid w:val="00993B24"/>
    <w:rsid w:val="009A5234"/>
    <w:rsid w:val="009A6C2B"/>
    <w:rsid w:val="009B3846"/>
    <w:rsid w:val="009B3F29"/>
    <w:rsid w:val="009D62CD"/>
    <w:rsid w:val="009E2CB5"/>
    <w:rsid w:val="009E4A65"/>
    <w:rsid w:val="009E5835"/>
    <w:rsid w:val="009E6500"/>
    <w:rsid w:val="009E689C"/>
    <w:rsid w:val="009E77CF"/>
    <w:rsid w:val="009E7C2F"/>
    <w:rsid w:val="009F45A9"/>
    <w:rsid w:val="009F4E12"/>
    <w:rsid w:val="009F5CD1"/>
    <w:rsid w:val="009F6371"/>
    <w:rsid w:val="00A07E19"/>
    <w:rsid w:val="00A13971"/>
    <w:rsid w:val="00A305A4"/>
    <w:rsid w:val="00A521D6"/>
    <w:rsid w:val="00A53E47"/>
    <w:rsid w:val="00A61EE2"/>
    <w:rsid w:val="00A63654"/>
    <w:rsid w:val="00A66865"/>
    <w:rsid w:val="00A7080E"/>
    <w:rsid w:val="00A71A2B"/>
    <w:rsid w:val="00A7353E"/>
    <w:rsid w:val="00A7779F"/>
    <w:rsid w:val="00A801F7"/>
    <w:rsid w:val="00A80AFC"/>
    <w:rsid w:val="00A83778"/>
    <w:rsid w:val="00A9348B"/>
    <w:rsid w:val="00A942D2"/>
    <w:rsid w:val="00AB2A56"/>
    <w:rsid w:val="00AB3022"/>
    <w:rsid w:val="00AB7F53"/>
    <w:rsid w:val="00AC6EB8"/>
    <w:rsid w:val="00AE0B39"/>
    <w:rsid w:val="00AE1B83"/>
    <w:rsid w:val="00AE435E"/>
    <w:rsid w:val="00B01922"/>
    <w:rsid w:val="00B11620"/>
    <w:rsid w:val="00B30980"/>
    <w:rsid w:val="00B4167A"/>
    <w:rsid w:val="00B65B46"/>
    <w:rsid w:val="00B66A69"/>
    <w:rsid w:val="00B71250"/>
    <w:rsid w:val="00B74F41"/>
    <w:rsid w:val="00B87AFC"/>
    <w:rsid w:val="00B91CF3"/>
    <w:rsid w:val="00B95945"/>
    <w:rsid w:val="00B95F79"/>
    <w:rsid w:val="00BB551E"/>
    <w:rsid w:val="00BC019B"/>
    <w:rsid w:val="00BD697C"/>
    <w:rsid w:val="00BD77FE"/>
    <w:rsid w:val="00BF15DB"/>
    <w:rsid w:val="00C02BE8"/>
    <w:rsid w:val="00C13E0B"/>
    <w:rsid w:val="00C14219"/>
    <w:rsid w:val="00C145EF"/>
    <w:rsid w:val="00C23E9C"/>
    <w:rsid w:val="00C25BD6"/>
    <w:rsid w:val="00C263C2"/>
    <w:rsid w:val="00C3227B"/>
    <w:rsid w:val="00C51DBD"/>
    <w:rsid w:val="00C54A6B"/>
    <w:rsid w:val="00C54E12"/>
    <w:rsid w:val="00C56DCD"/>
    <w:rsid w:val="00C603F2"/>
    <w:rsid w:val="00C66646"/>
    <w:rsid w:val="00C70641"/>
    <w:rsid w:val="00C72C54"/>
    <w:rsid w:val="00C7330A"/>
    <w:rsid w:val="00C73964"/>
    <w:rsid w:val="00C7508C"/>
    <w:rsid w:val="00C75D82"/>
    <w:rsid w:val="00C8613D"/>
    <w:rsid w:val="00C91E85"/>
    <w:rsid w:val="00C923C0"/>
    <w:rsid w:val="00C93E4A"/>
    <w:rsid w:val="00C95150"/>
    <w:rsid w:val="00CA172C"/>
    <w:rsid w:val="00CA4DCD"/>
    <w:rsid w:val="00CB41C1"/>
    <w:rsid w:val="00CB5F79"/>
    <w:rsid w:val="00CC1F50"/>
    <w:rsid w:val="00CC5574"/>
    <w:rsid w:val="00CD6855"/>
    <w:rsid w:val="00CD6E97"/>
    <w:rsid w:val="00CE1053"/>
    <w:rsid w:val="00CE5AEB"/>
    <w:rsid w:val="00CF193D"/>
    <w:rsid w:val="00D04D65"/>
    <w:rsid w:val="00D1018D"/>
    <w:rsid w:val="00D13AF2"/>
    <w:rsid w:val="00D15C0D"/>
    <w:rsid w:val="00D212C3"/>
    <w:rsid w:val="00D338D0"/>
    <w:rsid w:val="00D37ED3"/>
    <w:rsid w:val="00D733E1"/>
    <w:rsid w:val="00D73C29"/>
    <w:rsid w:val="00D76529"/>
    <w:rsid w:val="00D90EB2"/>
    <w:rsid w:val="00D93AE1"/>
    <w:rsid w:val="00D97AE0"/>
    <w:rsid w:val="00DA0FD0"/>
    <w:rsid w:val="00DA5A8C"/>
    <w:rsid w:val="00DA7CDB"/>
    <w:rsid w:val="00DB14B8"/>
    <w:rsid w:val="00DB6613"/>
    <w:rsid w:val="00DC3929"/>
    <w:rsid w:val="00DD6AE5"/>
    <w:rsid w:val="00DE6A46"/>
    <w:rsid w:val="00DF20DC"/>
    <w:rsid w:val="00DF37AA"/>
    <w:rsid w:val="00E01AD7"/>
    <w:rsid w:val="00E01EDD"/>
    <w:rsid w:val="00E06752"/>
    <w:rsid w:val="00E10B14"/>
    <w:rsid w:val="00E11ADA"/>
    <w:rsid w:val="00E147C0"/>
    <w:rsid w:val="00E14AD9"/>
    <w:rsid w:val="00E17774"/>
    <w:rsid w:val="00E2036A"/>
    <w:rsid w:val="00E218BA"/>
    <w:rsid w:val="00E23195"/>
    <w:rsid w:val="00E26D57"/>
    <w:rsid w:val="00E33174"/>
    <w:rsid w:val="00E351DF"/>
    <w:rsid w:val="00E52558"/>
    <w:rsid w:val="00E52BE2"/>
    <w:rsid w:val="00E55772"/>
    <w:rsid w:val="00E60040"/>
    <w:rsid w:val="00E67C13"/>
    <w:rsid w:val="00E73410"/>
    <w:rsid w:val="00E80163"/>
    <w:rsid w:val="00E81600"/>
    <w:rsid w:val="00E82CFF"/>
    <w:rsid w:val="00E85F76"/>
    <w:rsid w:val="00E8688E"/>
    <w:rsid w:val="00E91C82"/>
    <w:rsid w:val="00E97A67"/>
    <w:rsid w:val="00EA0F2A"/>
    <w:rsid w:val="00EA2E67"/>
    <w:rsid w:val="00EB7F47"/>
    <w:rsid w:val="00EC53E1"/>
    <w:rsid w:val="00ED54BD"/>
    <w:rsid w:val="00EE015E"/>
    <w:rsid w:val="00EE1D36"/>
    <w:rsid w:val="00EE276B"/>
    <w:rsid w:val="00EE51A8"/>
    <w:rsid w:val="00EF399A"/>
    <w:rsid w:val="00EF5339"/>
    <w:rsid w:val="00EF7A94"/>
    <w:rsid w:val="00F00173"/>
    <w:rsid w:val="00F169F3"/>
    <w:rsid w:val="00F25AD9"/>
    <w:rsid w:val="00F27E90"/>
    <w:rsid w:val="00F37A9B"/>
    <w:rsid w:val="00F4133E"/>
    <w:rsid w:val="00F56159"/>
    <w:rsid w:val="00F609C2"/>
    <w:rsid w:val="00F6107F"/>
    <w:rsid w:val="00F65727"/>
    <w:rsid w:val="00F76589"/>
    <w:rsid w:val="00F76647"/>
    <w:rsid w:val="00F7668B"/>
    <w:rsid w:val="00F77B6D"/>
    <w:rsid w:val="00F828DA"/>
    <w:rsid w:val="00F82C4C"/>
    <w:rsid w:val="00F84881"/>
    <w:rsid w:val="00F874C1"/>
    <w:rsid w:val="00F9609C"/>
    <w:rsid w:val="00F97071"/>
    <w:rsid w:val="00FA4D3D"/>
    <w:rsid w:val="00FA7C47"/>
    <w:rsid w:val="00FC34F7"/>
    <w:rsid w:val="00FD0E58"/>
    <w:rsid w:val="00FE0769"/>
    <w:rsid w:val="00FE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6854"/>
  <w15:docId w15:val="{93044D3A-E897-42E7-B753-0FD9B40B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6D9"/>
  </w:style>
  <w:style w:type="paragraph" w:styleId="Heading1">
    <w:name w:val="heading 1"/>
    <w:basedOn w:val="Normal"/>
    <w:next w:val="Normal"/>
    <w:link w:val="Heading1Char"/>
    <w:uiPriority w:val="9"/>
    <w:qFormat/>
    <w:rsid w:val="001E4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E4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4C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06752"/>
    <w:pPr>
      <w:jc w:val="center"/>
    </w:pPr>
    <w:rPr>
      <w:b/>
      <w:color w:val="000000"/>
      <w:sz w:val="28"/>
      <w:szCs w:val="28"/>
    </w:rPr>
  </w:style>
  <w:style w:type="character" w:customStyle="1" w:styleId="Style1Char">
    <w:name w:val="Style1 Char"/>
    <w:basedOn w:val="DefaultParagraphFont"/>
    <w:link w:val="Style1"/>
    <w:rsid w:val="00E06752"/>
    <w:rPr>
      <w:rFonts w:cs="Arial"/>
      <w:b/>
      <w:color w:val="000000"/>
      <w:sz w:val="28"/>
      <w:szCs w:val="28"/>
    </w:rPr>
  </w:style>
  <w:style w:type="paragraph" w:customStyle="1" w:styleId="ARTICLEHEADING">
    <w:name w:val="ARTICLE HEADING"/>
    <w:basedOn w:val="Style1"/>
    <w:link w:val="ARTICLEHEADINGChar"/>
    <w:qFormat/>
    <w:rsid w:val="005A2B7B"/>
    <w:pPr>
      <w:spacing w:after="100" w:afterAutospacing="1"/>
    </w:pPr>
  </w:style>
  <w:style w:type="character" w:customStyle="1" w:styleId="ARTICLEHEADINGChar">
    <w:name w:val="ARTICLE HEADING Char"/>
    <w:basedOn w:val="Style1Char"/>
    <w:link w:val="ARTICLEHEADING"/>
    <w:rsid w:val="005A2B7B"/>
    <w:rPr>
      <w:rFonts w:cs="Arial"/>
      <w:b/>
      <w:color w:val="000000"/>
      <w:sz w:val="28"/>
      <w:szCs w:val="28"/>
    </w:rPr>
  </w:style>
  <w:style w:type="paragraph" w:customStyle="1" w:styleId="CHAPTERHEADING">
    <w:name w:val="CHAPTER HEADING"/>
    <w:basedOn w:val="Normal"/>
    <w:link w:val="CHAPTERHEADINGChar"/>
    <w:autoRedefine/>
    <w:qFormat/>
    <w:rsid w:val="00DB6613"/>
    <w:pPr>
      <w:jc w:val="center"/>
    </w:pPr>
    <w:rPr>
      <w:b/>
      <w:caps/>
      <w:color w:val="000000"/>
      <w:sz w:val="28"/>
      <w:szCs w:val="28"/>
    </w:rPr>
  </w:style>
  <w:style w:type="character" w:customStyle="1" w:styleId="CHAPTERHEADINGChar">
    <w:name w:val="CHAPTER HEADING Char"/>
    <w:basedOn w:val="DefaultParagraphFont"/>
    <w:link w:val="CHAPTERHEADING"/>
    <w:rsid w:val="00DB6613"/>
    <w:rPr>
      <w:b/>
      <w:caps/>
      <w:color w:val="000000"/>
      <w:sz w:val="28"/>
      <w:szCs w:val="28"/>
    </w:rPr>
  </w:style>
  <w:style w:type="paragraph" w:customStyle="1" w:styleId="CPARAGRAPHHEADING">
    <w:name w:val="C PARAGRAPH HEADING"/>
    <w:basedOn w:val="Normal"/>
    <w:link w:val="CPARAGRAPHHEADINGChar"/>
    <w:autoRedefine/>
    <w:qFormat/>
    <w:rsid w:val="00ED54BD"/>
    <w:pPr>
      <w:tabs>
        <w:tab w:val="left" w:pos="0"/>
      </w:tabs>
      <w:suppressAutoHyphens/>
      <w:spacing w:after="100" w:afterAutospacing="1"/>
      <w:ind w:left="1944" w:hanging="1944"/>
      <w:jc w:val="left"/>
    </w:pPr>
    <w:rPr>
      <w:rFonts w:cs="Arial"/>
      <w:b/>
      <w:caps/>
      <w:color w:val="000000"/>
      <w:szCs w:val="24"/>
    </w:rPr>
  </w:style>
  <w:style w:type="character" w:customStyle="1" w:styleId="CPARAGRAPHHEADINGChar">
    <w:name w:val="C PARAGRAPH HEADING Char"/>
    <w:basedOn w:val="DefaultParagraphFont"/>
    <w:link w:val="CPARAGRAPHHEADING"/>
    <w:rsid w:val="00ED54BD"/>
    <w:rPr>
      <w:rFonts w:cs="Arial"/>
      <w:b/>
      <w:caps/>
      <w:color w:val="000000"/>
      <w:szCs w:val="24"/>
    </w:rPr>
  </w:style>
  <w:style w:type="paragraph" w:customStyle="1" w:styleId="Statutes">
    <w:name w:val="Statutes"/>
    <w:basedOn w:val="Normal"/>
    <w:link w:val="StatutesChar"/>
    <w:qFormat/>
    <w:rsid w:val="00E06752"/>
    <w:rPr>
      <w:sz w:val="20"/>
      <w:szCs w:val="20"/>
    </w:rPr>
  </w:style>
  <w:style w:type="character" w:customStyle="1" w:styleId="StatutesChar">
    <w:name w:val="Statutes Char"/>
    <w:basedOn w:val="DefaultParagraphFont"/>
    <w:link w:val="Statutes"/>
    <w:rsid w:val="00E06752"/>
    <w:rPr>
      <w:rFonts w:eastAsia="Times New Roman" w:cs="Arial"/>
      <w:sz w:val="20"/>
      <w:szCs w:val="20"/>
    </w:rPr>
  </w:style>
  <w:style w:type="character" w:customStyle="1" w:styleId="Heading1Char">
    <w:name w:val="Heading 1 Char"/>
    <w:basedOn w:val="DefaultParagraphFont"/>
    <w:link w:val="Heading1"/>
    <w:uiPriority w:val="9"/>
    <w:rsid w:val="001E4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4C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4CB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044E2"/>
    <w:pPr>
      <w:tabs>
        <w:tab w:val="right" w:leader="dot" w:pos="9062"/>
      </w:tabs>
      <w:spacing w:after="100" w:afterAutospacing="1"/>
      <w:jc w:val="center"/>
    </w:pPr>
    <w:rPr>
      <w:b/>
      <w:caps/>
      <w:sz w:val="28"/>
    </w:rPr>
  </w:style>
  <w:style w:type="paragraph" w:styleId="TOC2">
    <w:name w:val="toc 2"/>
    <w:basedOn w:val="Normal"/>
    <w:next w:val="Normal"/>
    <w:autoRedefine/>
    <w:uiPriority w:val="39"/>
    <w:unhideWhenUsed/>
    <w:rsid w:val="006C5087"/>
    <w:pPr>
      <w:tabs>
        <w:tab w:val="right" w:leader="dot" w:pos="9062"/>
      </w:tabs>
      <w:suppressAutoHyphens/>
      <w:spacing w:after="100" w:afterAutospacing="1"/>
    </w:pPr>
    <w:rPr>
      <w:b/>
      <w:caps/>
    </w:rPr>
  </w:style>
  <w:style w:type="paragraph" w:styleId="TOC3">
    <w:name w:val="toc 3"/>
    <w:basedOn w:val="Normal"/>
    <w:next w:val="Normal"/>
    <w:autoRedefine/>
    <w:uiPriority w:val="39"/>
    <w:unhideWhenUsed/>
    <w:rsid w:val="00DB6613"/>
    <w:pPr>
      <w:tabs>
        <w:tab w:val="right" w:leader="dot" w:pos="9062"/>
      </w:tabs>
      <w:spacing w:after="100" w:afterAutospacing="1"/>
      <w:ind w:left="2664" w:hanging="1944"/>
      <w:contextualSpacing/>
      <w:jc w:val="left"/>
    </w:pPr>
    <w:rPr>
      <w:b/>
      <w:caps/>
    </w:rPr>
  </w:style>
  <w:style w:type="paragraph" w:customStyle="1" w:styleId="Style3">
    <w:name w:val="Style 3"/>
    <w:basedOn w:val="Normal"/>
    <w:uiPriority w:val="99"/>
    <w:rsid w:val="00930058"/>
    <w:pPr>
      <w:widowControl w:val="0"/>
      <w:autoSpaceDE w:val="0"/>
      <w:autoSpaceDN w:val="0"/>
      <w:spacing w:line="199" w:lineRule="auto"/>
      <w:ind w:left="720"/>
    </w:pPr>
    <w:rPr>
      <w:rFonts w:ascii="Times New Roman" w:eastAsia="Times New Roman" w:hAnsi="Times New Roman" w:cs="Times New Roman"/>
      <w:szCs w:val="24"/>
    </w:rPr>
  </w:style>
  <w:style w:type="paragraph" w:customStyle="1" w:styleId="Style2">
    <w:name w:val="Style 2"/>
    <w:basedOn w:val="Normal"/>
    <w:uiPriority w:val="99"/>
    <w:rsid w:val="00930058"/>
    <w:pPr>
      <w:widowControl w:val="0"/>
      <w:autoSpaceDE w:val="0"/>
      <w:autoSpaceDN w:val="0"/>
      <w:ind w:right="72"/>
    </w:pPr>
    <w:rPr>
      <w:rFonts w:ascii="Times New Roman" w:eastAsia="Times New Roman" w:hAnsi="Times New Roman" w:cs="Times New Roman"/>
      <w:szCs w:val="24"/>
    </w:rPr>
  </w:style>
  <w:style w:type="character" w:customStyle="1" w:styleId="CharacterStyle1">
    <w:name w:val="Character Style 1"/>
    <w:rsid w:val="00930058"/>
    <w:rPr>
      <w:sz w:val="24"/>
    </w:rPr>
  </w:style>
  <w:style w:type="paragraph" w:customStyle="1" w:styleId="Style21">
    <w:name w:val="Style 21"/>
    <w:basedOn w:val="Normal"/>
    <w:uiPriority w:val="99"/>
    <w:rsid w:val="00930058"/>
    <w:pPr>
      <w:widowControl w:val="0"/>
      <w:autoSpaceDE w:val="0"/>
      <w:autoSpaceDN w:val="0"/>
      <w:ind w:left="1224"/>
    </w:pPr>
    <w:rPr>
      <w:rFonts w:ascii="Bookman Old Style" w:eastAsia="Times New Roman" w:hAnsi="Bookman Old Style" w:cs="Bookman Old Style"/>
      <w:sz w:val="30"/>
      <w:szCs w:val="30"/>
    </w:rPr>
  </w:style>
  <w:style w:type="character" w:customStyle="1" w:styleId="CharacterStyle7">
    <w:name w:val="Character Style 7"/>
    <w:uiPriority w:val="99"/>
    <w:rsid w:val="00930058"/>
    <w:rPr>
      <w:rFonts w:ascii="Bookman Old Style" w:hAnsi="Bookman Old Style"/>
      <w:sz w:val="30"/>
    </w:rPr>
  </w:style>
  <w:style w:type="character" w:customStyle="1" w:styleId="CharacterStyle2">
    <w:name w:val="Character Style 2"/>
    <w:rsid w:val="00930058"/>
    <w:rPr>
      <w:rFonts w:ascii="Arial Narrow" w:hAnsi="Arial Narrow"/>
      <w:sz w:val="6"/>
    </w:rPr>
  </w:style>
  <w:style w:type="paragraph" w:customStyle="1" w:styleId="Style153">
    <w:name w:val="Style 153"/>
    <w:basedOn w:val="Normal"/>
    <w:uiPriority w:val="99"/>
    <w:rsid w:val="00930058"/>
    <w:pPr>
      <w:widowControl w:val="0"/>
      <w:autoSpaceDE w:val="0"/>
      <w:autoSpaceDN w:val="0"/>
      <w:spacing w:line="264" w:lineRule="exact"/>
    </w:pPr>
    <w:rPr>
      <w:rFonts w:ascii="Garamond" w:eastAsia="Times New Roman" w:hAnsi="Garamond" w:cs="Garamond"/>
      <w:sz w:val="34"/>
      <w:szCs w:val="34"/>
    </w:rPr>
  </w:style>
  <w:style w:type="character" w:customStyle="1" w:styleId="CharacterStyle21">
    <w:name w:val="Character Style 21"/>
    <w:uiPriority w:val="99"/>
    <w:rsid w:val="00930058"/>
    <w:rPr>
      <w:rFonts w:ascii="Garamond" w:hAnsi="Garamond"/>
      <w:sz w:val="34"/>
    </w:rPr>
  </w:style>
  <w:style w:type="character" w:styleId="Hyperlink">
    <w:name w:val="Hyperlink"/>
    <w:basedOn w:val="DefaultParagraphFont"/>
    <w:uiPriority w:val="99"/>
    <w:unhideWhenUsed/>
    <w:rsid w:val="00C7508C"/>
    <w:rPr>
      <w:color w:val="0000FF" w:themeColor="hyperlink"/>
      <w:u w:val="single"/>
    </w:rPr>
  </w:style>
  <w:style w:type="character" w:styleId="CommentReference">
    <w:name w:val="annotation reference"/>
    <w:basedOn w:val="DefaultParagraphFont"/>
    <w:uiPriority w:val="99"/>
    <w:semiHidden/>
    <w:unhideWhenUsed/>
    <w:rsid w:val="00687541"/>
    <w:rPr>
      <w:sz w:val="16"/>
      <w:szCs w:val="16"/>
    </w:rPr>
  </w:style>
  <w:style w:type="paragraph" w:styleId="CommentText">
    <w:name w:val="annotation text"/>
    <w:basedOn w:val="Normal"/>
    <w:link w:val="CommentTextChar"/>
    <w:uiPriority w:val="99"/>
    <w:semiHidden/>
    <w:unhideWhenUsed/>
    <w:rsid w:val="00687541"/>
    <w:rPr>
      <w:sz w:val="20"/>
      <w:szCs w:val="20"/>
    </w:rPr>
  </w:style>
  <w:style w:type="character" w:customStyle="1" w:styleId="CommentTextChar">
    <w:name w:val="Comment Text Char"/>
    <w:basedOn w:val="DefaultParagraphFont"/>
    <w:link w:val="CommentText"/>
    <w:uiPriority w:val="99"/>
    <w:semiHidden/>
    <w:rsid w:val="00687541"/>
    <w:rPr>
      <w:sz w:val="20"/>
      <w:szCs w:val="20"/>
    </w:rPr>
  </w:style>
  <w:style w:type="paragraph" w:styleId="CommentSubject">
    <w:name w:val="annotation subject"/>
    <w:basedOn w:val="CommentText"/>
    <w:next w:val="CommentText"/>
    <w:link w:val="CommentSubjectChar"/>
    <w:uiPriority w:val="99"/>
    <w:semiHidden/>
    <w:unhideWhenUsed/>
    <w:rsid w:val="00687541"/>
    <w:rPr>
      <w:b/>
      <w:bCs/>
    </w:rPr>
  </w:style>
  <w:style w:type="character" w:customStyle="1" w:styleId="CommentSubjectChar">
    <w:name w:val="Comment Subject Char"/>
    <w:basedOn w:val="CommentTextChar"/>
    <w:link w:val="CommentSubject"/>
    <w:uiPriority w:val="99"/>
    <w:semiHidden/>
    <w:rsid w:val="00687541"/>
    <w:rPr>
      <w:b/>
      <w:bCs/>
      <w:sz w:val="20"/>
      <w:szCs w:val="20"/>
    </w:rPr>
  </w:style>
  <w:style w:type="paragraph" w:styleId="BalloonText">
    <w:name w:val="Balloon Text"/>
    <w:basedOn w:val="Normal"/>
    <w:link w:val="BalloonTextChar"/>
    <w:uiPriority w:val="99"/>
    <w:semiHidden/>
    <w:unhideWhenUsed/>
    <w:rsid w:val="00687541"/>
    <w:rPr>
      <w:rFonts w:ascii="Tahoma" w:hAnsi="Tahoma" w:cs="Tahoma"/>
      <w:sz w:val="16"/>
      <w:szCs w:val="16"/>
    </w:rPr>
  </w:style>
  <w:style w:type="character" w:customStyle="1" w:styleId="BalloonTextChar">
    <w:name w:val="Balloon Text Char"/>
    <w:basedOn w:val="DefaultParagraphFont"/>
    <w:link w:val="BalloonText"/>
    <w:uiPriority w:val="99"/>
    <w:semiHidden/>
    <w:rsid w:val="00687541"/>
    <w:rPr>
      <w:rFonts w:ascii="Tahoma" w:hAnsi="Tahoma" w:cs="Tahoma"/>
      <w:sz w:val="16"/>
      <w:szCs w:val="16"/>
    </w:rPr>
  </w:style>
  <w:style w:type="paragraph" w:customStyle="1" w:styleId="Style12">
    <w:name w:val="Style 12"/>
    <w:rsid w:val="009E689C"/>
    <w:pPr>
      <w:widowControl w:val="0"/>
      <w:autoSpaceDE w:val="0"/>
      <w:autoSpaceDN w:val="0"/>
      <w:spacing w:before="72" w:line="360" w:lineRule="auto"/>
      <w:jc w:val="left"/>
    </w:pPr>
    <w:rPr>
      <w:rFonts w:ascii="Bookman Old Style" w:eastAsia="Times New Roman" w:hAnsi="Bookman Old Style" w:cs="Bookman Old Style"/>
      <w:b/>
      <w:bCs/>
      <w:sz w:val="22"/>
    </w:rPr>
  </w:style>
  <w:style w:type="paragraph" w:styleId="NormalWeb">
    <w:name w:val="Normal (Web)"/>
    <w:basedOn w:val="Normal"/>
    <w:uiPriority w:val="99"/>
    <w:semiHidden/>
    <w:unhideWhenUsed/>
    <w:rsid w:val="00446DFD"/>
    <w:pPr>
      <w:spacing w:before="100" w:beforeAutospacing="1" w:after="100" w:afterAutospacing="1"/>
      <w:jc w:val="left"/>
    </w:pPr>
    <w:rPr>
      <w:rFonts w:ascii="Times New Roman" w:eastAsia="Times New Roman" w:hAnsi="Times New Roman" w:cs="Times New Roman"/>
      <w:szCs w:val="24"/>
    </w:rPr>
  </w:style>
  <w:style w:type="paragraph" w:styleId="Header">
    <w:name w:val="header"/>
    <w:basedOn w:val="Normal"/>
    <w:link w:val="HeaderChar"/>
    <w:uiPriority w:val="99"/>
    <w:unhideWhenUsed/>
    <w:rsid w:val="00206B59"/>
    <w:pPr>
      <w:tabs>
        <w:tab w:val="center" w:pos="4680"/>
        <w:tab w:val="right" w:pos="9360"/>
      </w:tabs>
    </w:pPr>
  </w:style>
  <w:style w:type="character" w:customStyle="1" w:styleId="HeaderChar">
    <w:name w:val="Header Char"/>
    <w:basedOn w:val="DefaultParagraphFont"/>
    <w:link w:val="Header"/>
    <w:uiPriority w:val="99"/>
    <w:rsid w:val="00206B59"/>
  </w:style>
  <w:style w:type="paragraph" w:styleId="Footer">
    <w:name w:val="footer"/>
    <w:basedOn w:val="Normal"/>
    <w:link w:val="FooterChar"/>
    <w:uiPriority w:val="99"/>
    <w:unhideWhenUsed/>
    <w:rsid w:val="00206B59"/>
    <w:pPr>
      <w:tabs>
        <w:tab w:val="center" w:pos="4680"/>
        <w:tab w:val="right" w:pos="9360"/>
      </w:tabs>
    </w:pPr>
  </w:style>
  <w:style w:type="character" w:customStyle="1" w:styleId="FooterChar">
    <w:name w:val="Footer Char"/>
    <w:basedOn w:val="DefaultParagraphFont"/>
    <w:link w:val="Footer"/>
    <w:uiPriority w:val="99"/>
    <w:rsid w:val="0020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10" ma:contentTypeDescription="Create a new document." ma:contentTypeScope="" ma:versionID="7f5483e03d9df74d7a23accfbbab8485">
  <xsd:schema xmlns:xsd="http://www.w3.org/2001/XMLSchema" xmlns:xs="http://www.w3.org/2001/XMLSchema" xmlns:p="http://schemas.microsoft.com/office/2006/metadata/properties" xmlns:ns3="ef919b53-74a0-4353-af08-ca642464a150" xmlns:ns4="933db5c9-e1e0-4c91-aff2-faea0b249d4a" targetNamespace="http://schemas.microsoft.com/office/2006/metadata/properties" ma:root="true" ma:fieldsID="4a3962abca3ea2cb58266c6eb8d72627" ns3:_="" ns4:_="">
    <xsd:import namespace="ef919b53-74a0-4353-af08-ca642464a150"/>
    <xsd:import namespace="933db5c9-e1e0-4c91-aff2-faea0b249d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db5c9-e1e0-4c91-aff2-faea0b249d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AD79-D8F3-4D80-A7B3-1FE6740C6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933db5c9-e1e0-4c91-aff2-faea0b24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714B7-410A-46E2-BE3B-2965B9D60B7E}">
  <ds:schemaRefs>
    <ds:schemaRef ds:uri="http://schemas.microsoft.com/sharepoint/v3/contenttype/forms"/>
  </ds:schemaRefs>
</ds:datastoreItem>
</file>

<file path=customXml/itemProps3.xml><?xml version="1.0" encoding="utf-8"?>
<ds:datastoreItem xmlns:ds="http://schemas.openxmlformats.org/officeDocument/2006/customXml" ds:itemID="{7D461BDE-FB93-4480-B05E-7C67D74518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C66ADD-5EFB-40A8-9E1F-7742F47B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2610</Words>
  <Characters>14877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Jeni Mattern</cp:lastModifiedBy>
  <cp:revision>2</cp:revision>
  <cp:lastPrinted>2020-04-22T18:50:00Z</cp:lastPrinted>
  <dcterms:created xsi:type="dcterms:W3CDTF">2020-04-29T16:38:00Z</dcterms:created>
  <dcterms:modified xsi:type="dcterms:W3CDTF">2020-04-29T16:38:00Z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